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49016246"/>
      <w:bookmarkEnd w:id="0"/>
      <w:bookmarkStart w:id="1" w:name="_Hlt450066087"/>
      <w:bookmarkEnd w:id="1"/>
      <w:bookmarkStart w:id="2" w:name="_Hlt450066085"/>
      <w:bookmarkEnd w:id="2"/>
      <w:bookmarkStart w:id="3" w:name="_Hlt450039480"/>
      <w:bookmarkEnd w:id="3"/>
      <w:bookmarkStart w:id="4" w:name="_Hlt448930105"/>
      <w:bookmarkEnd w:id="4"/>
      <w:bookmarkStart w:id="5" w:name="_Hlt450051172"/>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06256</w:t>
      </w:r>
      <w:bookmarkStart w:id="8" w:name="_GoBack"/>
      <w:bookmarkEnd w:id="8"/>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Rx requirements for IoT-NTN HPUE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7.10.3.3.2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106</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w:t>
      </w:r>
      <w:r>
        <w:rPr>
          <w:rFonts w:hint="eastAsia"/>
          <w:i w:val="0"/>
          <w:iCs w:val="0"/>
          <w:sz w:val="20"/>
          <w:szCs w:val="20"/>
          <w:lang w:val="en-US" w:eastAsia="zh-CN"/>
        </w:rPr>
        <w:t>, and one of the work area is</w:t>
      </w:r>
      <w:r>
        <w:rPr>
          <w:rFonts w:hint="default"/>
          <w:i w:val="0"/>
          <w:iCs w:val="0"/>
          <w:sz w:val="20"/>
          <w:szCs w:val="20"/>
          <w:lang w:val="en-US" w:eastAsia="zh-CN"/>
        </w:rPr>
        <w:t xml:space="preserve"> </w:t>
      </w:r>
      <w:r>
        <w:rPr>
          <w:rFonts w:hint="eastAsia"/>
          <w:i w:val="0"/>
          <w:iCs w:val="0"/>
          <w:sz w:val="20"/>
          <w:szCs w:val="20"/>
          <w:lang w:val="en-US" w:eastAsia="zh-CN"/>
        </w:rPr>
        <w:t>the</w:t>
      </w:r>
      <w:r>
        <w:rPr>
          <w:rFonts w:hint="default"/>
          <w:i w:val="0"/>
          <w:iCs w:val="0"/>
          <w:sz w:val="20"/>
          <w:szCs w:val="20"/>
          <w:lang w:val="en-US" w:eastAsia="zh-CN"/>
        </w:rPr>
        <w:t xml:space="preserve"> </w:t>
      </w:r>
      <w:r>
        <w:rPr>
          <w:rFonts w:hint="eastAsia"/>
          <w:i w:val="0"/>
          <w:iCs w:val="0"/>
          <w:sz w:val="20"/>
          <w:szCs w:val="20"/>
          <w:lang w:val="en-US" w:eastAsia="zh-CN"/>
        </w:rPr>
        <w:t>introduction of HPUE for NTN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IoT-NTN HPUE </w:t>
      </w:r>
      <w:r>
        <w:rPr>
          <w:rFonts w:hint="default"/>
          <w:i w:val="0"/>
          <w:iCs w:val="0"/>
          <w:sz w:val="20"/>
          <w:szCs w:val="20"/>
          <w:lang w:val="en-US" w:eastAsia="zh-CN"/>
        </w:rPr>
        <w:t xml:space="preserve">from </w:t>
      </w:r>
      <w:r>
        <w:rPr>
          <w:rFonts w:hint="eastAsia"/>
          <w:i w:val="0"/>
          <w:iCs w:val="0"/>
          <w:sz w:val="20"/>
          <w:szCs w:val="20"/>
          <w:lang w:val="en-US" w:eastAsia="zh-CN"/>
        </w:rPr>
        <w:t>Rx</w:t>
      </w:r>
      <w:r>
        <w:rPr>
          <w:rFonts w:hint="default"/>
          <w:i w:val="0"/>
          <w:iCs w:val="0"/>
          <w:sz w:val="20"/>
          <w:szCs w:val="20"/>
          <w:lang w:val="en-US" w:eastAsia="zh-CN"/>
        </w:rPr>
        <w:t xml:space="preserve"> perspective.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jc w:val="both"/>
              <w:textAlignment w:val="baseline"/>
              <w:rPr>
                <w:lang w:eastAsia="zh-CN"/>
              </w:rPr>
            </w:pPr>
            <w:r>
              <w:rPr>
                <w:b/>
              </w:rPr>
              <w:t>High power UE (HPUE) for NTN</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Conduct the coexistence analysis based on TR 38.863 for the above example bands and corresponding power classes</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Evaluate the impact on the uplink performance of TN (Terrestrial network)</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Example bands include bands n256 and 256, n255 and 255</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PC2, PC1.5 (for NR-NTN only) and PC1 will be evaluated for ACLR and ACS</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For NR-NTN and IoT-NTN: coexistence studies shall be carried out under the same conditions, including geographical separation between NTN UE and Terrestrial Networks (TN), as the co-existence studies in Rel-17 and Rel-18</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high power UE (HPUE) for NR-NTN (Non-Terrestrial Networks) and IoT-NTN (NB-IoT and eMTC based NTN) in FR1-NTN bands and the corresponding LTE NTN bands for the single uplink (UL) carrier scenario</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Support UE with power class 2 (PC2, 26 dBm) that applies to both handheld and non-handheld based on the co-existence study.</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Support other power classes based on the co-existence and feasibility study</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Non-hand held UE is prioritized</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RF requirements for all considered power classes for NR-NTN and IoT-NTN in FR1-NTN bands and the corresponding LTE NTN bands</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Necessary Tx requirements, at least including</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Investigate and if necessary, specify the solution to address potential SAR (Specific Absorption Rate restriction) requirements for handheld 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MPR and A-MPR for the example bands considering the regulation for the corresponding bands, if necessary</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Necessary Rx requirements, at least including</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sz w:val="20"/>
                <w:szCs w:val="20"/>
              </w:rPr>
            </w:pPr>
            <w:r>
              <w:rPr>
                <w:rFonts w:ascii="Times New Roman" w:hAnsi="Times New Roman"/>
                <w:sz w:val="20"/>
                <w:szCs w:val="20"/>
              </w:rPr>
              <w:t>Specify the RSD requirements on the example bands, if necessary</w:t>
            </w:r>
          </w:p>
          <w:p>
            <w:pPr>
              <w:pStyle w:val="34"/>
              <w:numPr>
                <w:ilvl w:val="0"/>
                <w:numId w:val="8"/>
              </w:numPr>
              <w:overflowPunct w:val="0"/>
              <w:autoSpaceDE w:val="0"/>
              <w:autoSpaceDN w:val="0"/>
              <w:adjustRightInd w:val="0"/>
              <w:spacing w:after="180"/>
              <w:ind w:firstLineChars="0"/>
              <w:textAlignment w:val="baseline"/>
              <w:rPr>
                <w:rFonts w:hint="eastAsia"/>
                <w:i w:val="0"/>
                <w:iCs w:val="0"/>
                <w:sz w:val="20"/>
                <w:szCs w:val="20"/>
                <w:vertAlign w:val="baseline"/>
                <w:lang w:val="en-US" w:eastAsia="zh-CN"/>
              </w:rPr>
            </w:pPr>
            <w:r>
              <w:rPr>
                <w:rFonts w:ascii="Times New Roman" w:hAnsi="Times New Roman"/>
                <w:sz w:val="20"/>
                <w:szCs w:val="20"/>
              </w:rPr>
              <w:t>Specify the 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1018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 xml:space="preserve">Issue </w:t>
            </w:r>
            <w:r>
              <w:rPr>
                <w:b/>
                <w:sz w:val="20"/>
                <w:szCs w:val="20"/>
                <w:u w:val="single"/>
                <w:lang w:eastAsia="zh-CN"/>
              </w:rPr>
              <w:t>3</w:t>
            </w:r>
            <w:r>
              <w:rPr>
                <w:rFonts w:hint="eastAsia"/>
                <w:b/>
                <w:sz w:val="20"/>
                <w:szCs w:val="20"/>
                <w:u w:val="single"/>
                <w:lang w:eastAsia="zh-CN"/>
              </w:rPr>
              <w:t>-</w:t>
            </w:r>
            <w:r>
              <w:rPr>
                <w:b/>
                <w:sz w:val="20"/>
                <w:szCs w:val="20"/>
                <w:u w:val="single"/>
                <w:lang w:eastAsia="ko-KR"/>
              </w:rPr>
              <w:t>1-</w:t>
            </w:r>
            <w:r>
              <w:rPr>
                <w:b/>
                <w:sz w:val="20"/>
                <w:szCs w:val="20"/>
                <w:u w:val="single"/>
                <w:lang w:eastAsia="zh-CN"/>
              </w:rPr>
              <w:t>1</w:t>
            </w:r>
            <w:r>
              <w:rPr>
                <w:b/>
                <w:sz w:val="20"/>
                <w:szCs w:val="20"/>
                <w:u w:val="single"/>
                <w:lang w:eastAsia="ko-KR"/>
              </w:rPr>
              <w:t xml:space="preserve">: </w:t>
            </w:r>
            <w:r>
              <w:rPr>
                <w:rFonts w:hint="eastAsia"/>
                <w:b/>
                <w:sz w:val="20"/>
                <w:szCs w:val="20"/>
                <w:u w:val="single"/>
                <w:lang w:eastAsia="zh-CN"/>
              </w:rPr>
              <w:t xml:space="preserve">PC2 </w:t>
            </w:r>
            <w:r>
              <w:rPr>
                <w:b/>
                <w:sz w:val="20"/>
                <w:szCs w:val="20"/>
                <w:u w:val="single"/>
                <w:lang w:eastAsia="zh-CN"/>
              </w:rPr>
              <w:t xml:space="preserve">1Tx </w:t>
            </w:r>
            <w:r>
              <w:rPr>
                <w:rFonts w:hint="eastAsia"/>
                <w:b/>
                <w:sz w:val="20"/>
                <w:szCs w:val="20"/>
                <w:u w:val="single"/>
                <w:lang w:eastAsia="zh-CN"/>
              </w:rPr>
              <w:t>RSD</w:t>
            </w:r>
            <w:r>
              <w:rPr>
                <w:b/>
                <w:sz w:val="20"/>
                <w:szCs w:val="20"/>
                <w:u w:val="single"/>
                <w:lang w:eastAsia="zh-CN"/>
              </w:rPr>
              <w:t xml:space="preserve"> (full duplex eMTC based)</w:t>
            </w:r>
          </w:p>
          <w:p>
            <w:pPr>
              <w:pStyle w:val="34"/>
              <w:numPr>
                <w:ilvl w:val="0"/>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Proposals</w:t>
            </w:r>
          </w:p>
          <w:p>
            <w:pPr>
              <w:pStyle w:val="34"/>
              <w:numPr>
                <w:ilvl w:val="1"/>
                <w:numId w:val="9"/>
              </w:numPr>
              <w:overflowPunct w:val="0"/>
              <w:autoSpaceDE w:val="0"/>
              <w:autoSpaceDN w:val="0"/>
              <w:adjustRightInd w:val="0"/>
              <w:spacing w:after="120"/>
              <w:ind w:firstLineChars="0"/>
              <w:textAlignment w:val="baseline"/>
              <w:rPr>
                <w:sz w:val="20"/>
                <w:szCs w:val="20"/>
                <w:lang w:eastAsia="zh-CN"/>
              </w:rPr>
            </w:pPr>
            <w:r>
              <w:rPr>
                <w:rFonts w:hint="eastAsia"/>
                <w:sz w:val="20"/>
                <w:szCs w:val="20"/>
                <w:lang w:eastAsia="zh-CN"/>
              </w:rPr>
              <w:t>R</w:t>
            </w:r>
            <w:r>
              <w:rPr>
                <w:sz w:val="20"/>
                <w:szCs w:val="20"/>
                <w:lang w:eastAsia="zh-CN"/>
              </w:rPr>
              <w:t>eference sensitivity values</w:t>
            </w:r>
          </w:p>
          <w:p>
            <w:pPr>
              <w:pStyle w:val="34"/>
              <w:numPr>
                <w:ilvl w:val="2"/>
                <w:numId w:val="9"/>
              </w:numPr>
              <w:overflowPunct w:val="0"/>
              <w:autoSpaceDE w:val="0"/>
              <w:autoSpaceDN w:val="0"/>
              <w:adjustRightInd w:val="0"/>
              <w:spacing w:after="120"/>
              <w:ind w:firstLineChars="0"/>
              <w:textAlignment w:val="baseline"/>
              <w:rPr>
                <w:sz w:val="20"/>
                <w:szCs w:val="20"/>
                <w:lang w:eastAsia="zh-CN"/>
              </w:rPr>
            </w:pPr>
            <w:r>
              <w:rPr>
                <w:rFonts w:hint="eastAsia"/>
                <w:sz w:val="20"/>
                <w:szCs w:val="20"/>
                <w:lang w:eastAsia="zh-CN"/>
              </w:rPr>
              <w:t xml:space="preserve">256: </w:t>
            </w:r>
          </w:p>
          <w:p>
            <w:pPr>
              <w:pStyle w:val="34"/>
              <w:numPr>
                <w:ilvl w:val="3"/>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 xml:space="preserve">0 </w:t>
            </w:r>
            <w:r>
              <w:rPr>
                <w:rFonts w:hint="eastAsia"/>
                <w:sz w:val="20"/>
                <w:szCs w:val="20"/>
                <w:lang w:eastAsia="zh-CN"/>
              </w:rPr>
              <w:t>dB (</w:t>
            </w:r>
            <w:r>
              <w:rPr>
                <w:sz w:val="20"/>
                <w:szCs w:val="20"/>
                <w:lang w:eastAsia="zh-CN"/>
              </w:rPr>
              <w:t xml:space="preserve">MTK, </w:t>
            </w:r>
            <w:r>
              <w:rPr>
                <w:rFonts w:hint="eastAsia"/>
                <w:sz w:val="20"/>
                <w:szCs w:val="20"/>
                <w:lang w:eastAsia="zh-CN"/>
              </w:rPr>
              <w:t>Sa</w:t>
            </w:r>
            <w:r>
              <w:rPr>
                <w:sz w:val="20"/>
                <w:szCs w:val="20"/>
                <w:lang w:eastAsia="zh-CN"/>
              </w:rPr>
              <w:t>msung, Ericsson</w:t>
            </w:r>
            <w:r>
              <w:rPr>
                <w:rFonts w:hint="eastAsia"/>
                <w:sz w:val="20"/>
                <w:szCs w:val="20"/>
                <w:lang w:eastAsia="zh-CN"/>
              </w:rPr>
              <w:t>)</w:t>
            </w:r>
          </w:p>
          <w:p>
            <w:pPr>
              <w:pStyle w:val="34"/>
              <w:numPr>
                <w:ilvl w:val="3"/>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1.1</w:t>
            </w:r>
            <w:r>
              <w:rPr>
                <w:rFonts w:hint="eastAsia"/>
                <w:sz w:val="20"/>
                <w:szCs w:val="20"/>
                <w:lang w:eastAsia="zh-CN"/>
              </w:rPr>
              <w:t>dB (</w:t>
            </w:r>
            <w:r>
              <w:rPr>
                <w:sz w:val="20"/>
                <w:szCs w:val="20"/>
                <w:lang w:eastAsia="zh-CN"/>
              </w:rPr>
              <w:t>Qualcomm</w:t>
            </w:r>
            <w:r>
              <w:rPr>
                <w:rFonts w:hint="eastAsia"/>
                <w:sz w:val="20"/>
                <w:szCs w:val="20"/>
                <w:lang w:eastAsia="zh-CN"/>
              </w:rPr>
              <w:t>)</w:t>
            </w:r>
          </w:p>
          <w:p>
            <w:pPr>
              <w:pStyle w:val="34"/>
              <w:numPr>
                <w:ilvl w:val="2"/>
                <w:numId w:val="9"/>
              </w:numPr>
              <w:overflowPunct w:val="0"/>
              <w:autoSpaceDE w:val="0"/>
              <w:autoSpaceDN w:val="0"/>
              <w:adjustRightInd w:val="0"/>
              <w:spacing w:after="120"/>
              <w:ind w:firstLineChars="0"/>
              <w:textAlignment w:val="baseline"/>
              <w:rPr>
                <w:sz w:val="20"/>
                <w:szCs w:val="20"/>
                <w:lang w:eastAsia="zh-CN"/>
              </w:rPr>
            </w:pPr>
            <w:r>
              <w:rPr>
                <w:rFonts w:hint="eastAsia"/>
                <w:sz w:val="20"/>
                <w:szCs w:val="20"/>
                <w:lang w:eastAsia="zh-CN"/>
              </w:rPr>
              <w:t xml:space="preserve">255: </w:t>
            </w:r>
          </w:p>
          <w:p>
            <w:pPr>
              <w:pStyle w:val="34"/>
              <w:numPr>
                <w:ilvl w:val="3"/>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 xml:space="preserve">0.8dB </w:t>
            </w:r>
            <w:r>
              <w:rPr>
                <w:rFonts w:hint="eastAsia"/>
                <w:sz w:val="20"/>
                <w:szCs w:val="20"/>
                <w:lang w:eastAsia="zh-CN"/>
              </w:rPr>
              <w:t>(</w:t>
            </w:r>
            <w:r>
              <w:rPr>
                <w:sz w:val="20"/>
                <w:szCs w:val="20"/>
                <w:lang w:eastAsia="zh-CN"/>
              </w:rPr>
              <w:t>MTK</w:t>
            </w:r>
            <w:r>
              <w:rPr>
                <w:rFonts w:hint="eastAsia"/>
                <w:sz w:val="20"/>
                <w:szCs w:val="20"/>
                <w:lang w:eastAsia="zh-CN"/>
              </w:rPr>
              <w:t>)</w:t>
            </w:r>
          </w:p>
          <w:p>
            <w:pPr>
              <w:pStyle w:val="34"/>
              <w:numPr>
                <w:ilvl w:val="3"/>
                <w:numId w:val="9"/>
              </w:numPr>
              <w:overflowPunct w:val="0"/>
              <w:autoSpaceDE w:val="0"/>
              <w:autoSpaceDN w:val="0"/>
              <w:adjustRightInd w:val="0"/>
              <w:spacing w:after="120"/>
              <w:ind w:firstLineChars="0"/>
              <w:textAlignment w:val="baseline"/>
              <w:rPr>
                <w:sz w:val="20"/>
                <w:szCs w:val="20"/>
                <w:lang w:eastAsia="zh-CN"/>
              </w:rPr>
            </w:pPr>
            <w:r>
              <w:rPr>
                <w:rFonts w:hint="eastAsia"/>
                <w:sz w:val="20"/>
                <w:szCs w:val="20"/>
                <w:lang w:eastAsia="zh-CN"/>
              </w:rPr>
              <w:t>1</w:t>
            </w:r>
            <w:r>
              <w:rPr>
                <w:sz w:val="20"/>
                <w:szCs w:val="20"/>
                <w:lang w:eastAsia="zh-CN"/>
              </w:rPr>
              <w:t>.2dB (Qualcomm)</w:t>
            </w:r>
          </w:p>
          <w:p>
            <w:pPr>
              <w:pStyle w:val="34"/>
              <w:numPr>
                <w:ilvl w:val="1"/>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No differentiation</w:t>
            </w:r>
            <w:r>
              <w:rPr>
                <w:rFonts w:hint="eastAsia"/>
                <w:sz w:val="20"/>
                <w:szCs w:val="20"/>
                <w:lang w:eastAsia="zh-CN"/>
              </w:rPr>
              <w:t xml:space="preserve"> of handheld and non-handheld for RSD</w:t>
            </w:r>
          </w:p>
          <w:p>
            <w:pPr>
              <w:pStyle w:val="34"/>
              <w:numPr>
                <w:ilvl w:val="0"/>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WF (Ad-hoc agreement):</w:t>
            </w:r>
          </w:p>
          <w:p>
            <w:pPr>
              <w:pStyle w:val="34"/>
              <w:numPr>
                <w:ilvl w:val="1"/>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Reference sensitivity values</w:t>
            </w:r>
          </w:p>
          <w:p>
            <w:pPr>
              <w:pStyle w:val="34"/>
              <w:numPr>
                <w:ilvl w:val="2"/>
                <w:numId w:val="9"/>
              </w:numPr>
              <w:overflowPunct w:val="0"/>
              <w:autoSpaceDE w:val="0"/>
              <w:autoSpaceDN w:val="0"/>
              <w:adjustRightInd w:val="0"/>
              <w:spacing w:after="120"/>
              <w:ind w:firstLineChars="0"/>
              <w:textAlignment w:val="baseline"/>
              <w:rPr>
                <w:sz w:val="20"/>
                <w:szCs w:val="20"/>
                <w:lang w:eastAsia="zh-CN"/>
              </w:rPr>
            </w:pPr>
            <w:r>
              <w:rPr>
                <w:rFonts w:hint="eastAsia"/>
                <w:sz w:val="20"/>
                <w:szCs w:val="20"/>
                <w:lang w:eastAsia="zh-CN"/>
              </w:rPr>
              <w:t>2</w:t>
            </w:r>
            <w:r>
              <w:rPr>
                <w:sz w:val="20"/>
                <w:szCs w:val="20"/>
                <w:lang w:eastAsia="zh-CN"/>
              </w:rPr>
              <w:t>56: [0.5] dB</w:t>
            </w:r>
          </w:p>
          <w:p>
            <w:pPr>
              <w:pStyle w:val="34"/>
              <w:numPr>
                <w:ilvl w:val="2"/>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255: 1 dB</w:t>
            </w:r>
          </w:p>
          <w:p>
            <w:pPr>
              <w:overflowPunct w:val="0"/>
              <w:autoSpaceDE w:val="0"/>
              <w:autoSpaceDN w:val="0"/>
              <w:adjustRightInd w:val="0"/>
              <w:spacing w:after="180"/>
              <w:textAlignment w:val="baseline"/>
              <w:rPr>
                <w:sz w:val="20"/>
                <w:szCs w:val="20"/>
                <w:lang w:eastAsia="zh-CN"/>
              </w:rPr>
            </w:pPr>
          </w:p>
          <w:p>
            <w:pPr>
              <w:overflowPunct w:val="0"/>
              <w:autoSpaceDE w:val="0"/>
              <w:autoSpaceDN w:val="0"/>
              <w:adjustRightInd w:val="0"/>
              <w:spacing w:after="180"/>
              <w:textAlignment w:val="baseline"/>
              <w:rPr>
                <w:sz w:val="20"/>
                <w:szCs w:val="20"/>
                <w:u w:val="single"/>
                <w:lang w:eastAsia="zh-CN"/>
              </w:rPr>
            </w:pPr>
            <w:r>
              <w:rPr>
                <w:sz w:val="20"/>
                <w:szCs w:val="20"/>
                <w:u w:val="single"/>
                <w:lang w:eastAsia="zh-CN"/>
              </w:rPr>
              <w:t>Current Status: (For Information)</w:t>
            </w:r>
          </w:p>
          <w:p>
            <w:pPr>
              <w:overflowPunct w:val="0"/>
              <w:autoSpaceDE w:val="0"/>
              <w:autoSpaceDN w:val="0"/>
              <w:adjustRightInd w:val="0"/>
              <w:spacing w:after="180"/>
              <w:jc w:val="center"/>
              <w:textAlignment w:val="baseline"/>
              <w:rPr>
                <w:b/>
                <w:sz w:val="20"/>
                <w:szCs w:val="20"/>
                <w:u w:val="single"/>
                <w:lang w:eastAsia="ko-KR"/>
              </w:rPr>
            </w:pPr>
            <w:r>
              <w:rPr>
                <w:rFonts w:hint="eastAsia"/>
                <w:b/>
                <w:bCs/>
                <w:sz w:val="20"/>
                <w:szCs w:val="20"/>
                <w:lang w:eastAsia="zh-CN"/>
              </w:rPr>
              <w:t xml:space="preserve">Table: </w:t>
            </w:r>
            <w:r>
              <w:rPr>
                <w:rFonts w:hint="eastAsia"/>
                <w:sz w:val="20"/>
                <w:szCs w:val="20"/>
                <w:lang w:eastAsia="zh-CN"/>
              </w:rPr>
              <w:t xml:space="preserve">Current status for requirements consideration and </w:t>
            </w:r>
            <w:r>
              <w:rPr>
                <w:sz w:val="20"/>
                <w:szCs w:val="20"/>
                <w:lang w:eastAsia="zh-CN"/>
              </w:rPr>
              <w:t>feasibility</w:t>
            </w:r>
            <w:r>
              <w:rPr>
                <w:rFonts w:hint="eastAsia"/>
                <w:sz w:val="20"/>
                <w:szCs w:val="20"/>
                <w:lang w:eastAsia="zh-CN"/>
              </w:rPr>
              <w:t xml:space="preserve"> for Iot</w:t>
            </w:r>
            <w:r>
              <w:rPr>
                <w:sz w:val="20"/>
                <w:szCs w:val="20"/>
                <w:lang w:eastAsia="zh-CN"/>
              </w:rPr>
              <w:t>-</w:t>
            </w:r>
            <w:r>
              <w:rPr>
                <w:rFonts w:hint="eastAsia"/>
                <w:sz w:val="20"/>
                <w:szCs w:val="20"/>
                <w:lang w:eastAsia="zh-CN"/>
              </w:rPr>
              <w:t>NTN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559"/>
              <w:gridCol w:w="1802"/>
              <w:gridCol w:w="1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Power Class</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Antenna Numbers</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H</w:t>
                  </w:r>
                  <w:r>
                    <w:rPr>
                      <w:rFonts w:hint="eastAsia" w:eastAsia="宋体"/>
                      <w:sz w:val="20"/>
                      <w:szCs w:val="20"/>
                      <w:lang w:eastAsia="zh-CN"/>
                    </w:rPr>
                    <w:t>andheld and/or non-handheld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843" w:type="dxa"/>
                  <w:vMerge w:val="restart"/>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NB-Iot based</w:t>
                  </w: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PC1</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Yu Mincho"/>
                      <w:sz w:val="20"/>
                      <w:szCs w:val="20"/>
                      <w:lang w:eastAsia="zh-CN"/>
                    </w:rPr>
                  </w:pPr>
                  <w:r>
                    <w:rPr>
                      <w:rFonts w:eastAsia="Yu Mincho"/>
                      <w:sz w:val="20"/>
                      <w:szCs w:val="20"/>
                      <w:lang w:eastAsia="zh-CN"/>
                    </w:rPr>
                    <w:t>Both*</w:t>
                  </w:r>
                </w:p>
                <w:p>
                  <w:pPr>
                    <w:overflowPunct w:val="0"/>
                    <w:autoSpaceDE w:val="0"/>
                    <w:autoSpaceDN w:val="0"/>
                    <w:adjustRightInd w:val="0"/>
                    <w:spacing w:after="180"/>
                    <w:textAlignment w:val="baseline"/>
                    <w:rPr>
                      <w:rFonts w:eastAsiaTheme="minorEastAsia"/>
                      <w:sz w:val="20"/>
                      <w:szCs w:val="20"/>
                      <w:lang w:eastAsia="zh-CN"/>
                    </w:rPr>
                  </w:pPr>
                  <w:r>
                    <w:rPr>
                      <w:rFonts w:eastAsiaTheme="minorEastAsia"/>
                      <w:sz w:val="20"/>
                      <w:szCs w:val="20"/>
                      <w:lang w:eastAsia="zh-CN"/>
                    </w:rPr>
                    <w:t>*</w:t>
                  </w:r>
                  <w:r>
                    <w:rPr>
                      <w:rFonts w:hint="eastAsia" w:eastAsiaTheme="minorEastAsia"/>
                      <w:sz w:val="20"/>
                      <w:szCs w:val="20"/>
                      <w:lang w:eastAsia="zh-CN"/>
                    </w:rPr>
                    <w:t>N</w:t>
                  </w:r>
                  <w:r>
                    <w:rPr>
                      <w:rFonts w:eastAsiaTheme="minorEastAsia"/>
                      <w:sz w:val="20"/>
                      <w:szCs w:val="20"/>
                      <w:lang w:eastAsia="zh-CN"/>
                    </w:rPr>
                    <w:t>ote: Tones limitation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continue"/>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PC2</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843" w:type="dxa"/>
                  <w:vMerge w:val="restart"/>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eMTC based with half duplex</w:t>
                  </w: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PC1</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Theme="minorEastAsia"/>
                      <w:sz w:val="20"/>
                      <w:szCs w:val="20"/>
                      <w:lang w:eastAsia="zh-CN"/>
                    </w:rPr>
                  </w:pPr>
                  <w:r>
                    <w:rPr>
                      <w:rFonts w:eastAsia="Yu Mincho"/>
                      <w:sz w:val="20"/>
                      <w:szCs w:val="20"/>
                      <w:lang w:eastAsia="zh-CN"/>
                    </w:rPr>
                    <w:t>Non-handheld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continue"/>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PC2</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843" w:type="dxa"/>
                  <w:vMerge w:val="restart"/>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eMTC based with full duplex</w:t>
                  </w: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PC1</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eastAsia="Yu Mincho"/>
                      <w:sz w:val="20"/>
                      <w:szCs w:val="20"/>
                      <w:lang w:eastAsia="zh-CN"/>
                    </w:rPr>
                    <w:t>Non-handheld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continue"/>
                </w:tcPr>
                <w:p>
                  <w:pPr>
                    <w:overflowPunct w:val="0"/>
                    <w:autoSpaceDE w:val="0"/>
                    <w:autoSpaceDN w:val="0"/>
                    <w:adjustRightInd w:val="0"/>
                    <w:spacing w:after="180"/>
                    <w:textAlignment w:val="baseline"/>
                    <w:rPr>
                      <w:rFonts w:eastAsia="宋体"/>
                      <w:sz w:val="20"/>
                      <w:szCs w:val="20"/>
                      <w:lang w:eastAsia="zh-CN"/>
                    </w:rPr>
                  </w:pPr>
                </w:p>
              </w:tc>
              <w:tc>
                <w:tcPr>
                  <w:tcW w:w="1559"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PC2</w:t>
                  </w:r>
                </w:p>
              </w:tc>
              <w:tc>
                <w:tcPr>
                  <w:tcW w:w="1802"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1Tx</w:t>
                  </w:r>
                </w:p>
              </w:tc>
              <w:tc>
                <w:tcPr>
                  <w:tcW w:w="1838" w:type="dxa"/>
                </w:tcPr>
                <w:p>
                  <w:pPr>
                    <w:overflowPunct w:val="0"/>
                    <w:autoSpaceDE w:val="0"/>
                    <w:autoSpaceDN w:val="0"/>
                    <w:adjustRightInd w:val="0"/>
                    <w:spacing w:after="180"/>
                    <w:textAlignment w:val="baseline"/>
                    <w:rPr>
                      <w:rFonts w:eastAsia="宋体"/>
                      <w:sz w:val="20"/>
                      <w:szCs w:val="20"/>
                      <w:lang w:eastAsia="zh-CN"/>
                    </w:rPr>
                  </w:pPr>
                  <w:r>
                    <w:rPr>
                      <w:rFonts w:hint="eastAsia" w:eastAsia="宋体"/>
                      <w:sz w:val="20"/>
                      <w:szCs w:val="20"/>
                      <w:lang w:eastAsia="zh-CN"/>
                    </w:rPr>
                    <w:t>Both</w:t>
                  </w:r>
                </w:p>
              </w:tc>
            </w:tr>
          </w:tbl>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rPr>
          <w:rFonts w:hint="eastAsia"/>
          <w:sz w:val="20"/>
          <w:szCs w:val="20"/>
          <w:lang w:val="en-US" w:eastAsia="zh-CN"/>
        </w:rPr>
      </w:pPr>
      <w:r>
        <w:rPr>
          <w:rFonts w:hint="eastAsia"/>
          <w:sz w:val="20"/>
          <w:szCs w:val="20"/>
          <w:lang w:val="en-US" w:eastAsia="zh-CN"/>
        </w:rPr>
        <w:t xml:space="preserve">In last meeting, RSD requirement was discussed for full duplex eMTC based IoT-NTN. For PC2, RSD values were almost defined since handheld will be supported for PC2. The remaining issue is whether to specify RSD requirement for PC1. For eMTC based with half duplex, PC1 is only applicable to non-handheld UE. During TN HPUE discussion, PC1 and PC1.5 UE also only support non-handheld type, and there is no RSD defined for PC1 and PC1.5 since non-handheld </w:t>
      </w:r>
      <w:r>
        <w:rPr>
          <w:rFonts w:eastAsia="宋体"/>
          <w:sz w:val="20"/>
          <w:szCs w:val="20"/>
          <w:lang w:val="en-US" w:eastAsia="zh-CN"/>
        </w:rPr>
        <w:t>form factor terminals</w:t>
      </w:r>
      <w:r>
        <w:rPr>
          <w:rFonts w:hint="eastAsia"/>
          <w:sz w:val="20"/>
          <w:szCs w:val="20"/>
          <w:lang w:val="en-US" w:eastAsia="zh-CN"/>
        </w:rPr>
        <w:t xml:space="preserve"> can provide better isolation performance than handheld types. From this perspective, it is unnecessary to specify RSD for PC1 non-handheld UE for eMTC based with half duplex.</w:t>
      </w:r>
    </w:p>
    <w:p>
      <w:pPr>
        <w:rPr>
          <w:rFonts w:hint="eastAsia"/>
          <w:b/>
          <w:bCs/>
          <w:sz w:val="20"/>
          <w:szCs w:val="20"/>
          <w:lang w:val="en-US" w:eastAsia="zh-CN"/>
        </w:rPr>
      </w:pPr>
      <w:r>
        <w:rPr>
          <w:rFonts w:hint="eastAsia"/>
          <w:b/>
          <w:bCs/>
          <w:sz w:val="20"/>
          <w:szCs w:val="20"/>
          <w:lang w:val="en-US" w:eastAsia="zh-CN"/>
        </w:rPr>
        <w:t>Proposal 1: To specify 0 dB RSD for PC1 non-handheld UE for eMTC based with half duplex.</w:t>
      </w:r>
    </w:p>
    <w:p>
      <w:pPr>
        <w:rPr>
          <w:rFonts w:hint="default"/>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Rx requirements for </w:t>
      </w:r>
      <w:r>
        <w:rPr>
          <w:rFonts w:hint="eastAsia" w:cs="Times New Roman"/>
          <w:b w:val="0"/>
          <w:bCs w:val="0"/>
          <w:kern w:val="0"/>
          <w:sz w:val="20"/>
          <w:szCs w:val="20"/>
          <w:highlight w:val="none"/>
          <w:lang w:val="en-US" w:eastAsia="zh-CN" w:bidi="ar-SA"/>
        </w:rPr>
        <w:t>IoT-</w:t>
      </w:r>
      <w:r>
        <w:rPr>
          <w:rFonts w:hint="eastAsia" w:ascii="Times New Roman" w:hAnsi="Times New Roman" w:eastAsia="宋体" w:cs="Times New Roman"/>
          <w:b w:val="0"/>
          <w:bCs w:val="0"/>
          <w:kern w:val="0"/>
          <w:sz w:val="20"/>
          <w:szCs w:val="20"/>
          <w:highlight w:val="none"/>
          <w:lang w:val="en-US" w:eastAsia="zh-CN" w:bidi="ar-SA"/>
        </w:rPr>
        <w:t>NTN HPUE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sz w:val="20"/>
          <w:szCs w:val="20"/>
          <w:lang w:val="en-US" w:eastAsia="zh-CN"/>
        </w:rPr>
      </w:pPr>
      <w:r>
        <w:rPr>
          <w:rFonts w:hint="eastAsia"/>
          <w:b/>
          <w:bCs/>
          <w:sz w:val="20"/>
          <w:szCs w:val="20"/>
          <w:lang w:val="en-US" w:eastAsia="zh-CN"/>
        </w:rPr>
        <w:t>Proposal 1: To specify 0 dB RSD for PC1 non-handheld UE for eMTC based with half duplex.</w:t>
      </w:r>
    </w:p>
    <w:p>
      <w:pPr>
        <w:rPr>
          <w:rFonts w:hint="eastAsia"/>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R4-2505113</w:t>
      </w:r>
      <w:r>
        <w:rPr>
          <w:rFonts w:hint="eastAsia"/>
          <w:color w:val="auto"/>
          <w:sz w:val="20"/>
          <w:szCs w:val="20"/>
          <w:lang w:val="en-US" w:eastAsia="zh-CN"/>
        </w:rPr>
        <w:t>, WF on HPUE RF requirements for NR-NTN, Samsung</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R4-2503842</w:t>
      </w:r>
      <w:r>
        <w:rPr>
          <w:rFonts w:hint="eastAsia"/>
          <w:color w:val="auto"/>
          <w:sz w:val="20"/>
          <w:szCs w:val="20"/>
          <w:lang w:val="en-US" w:eastAsia="zh-CN"/>
        </w:rPr>
        <w:t>, Iot NTN HPUE Tx Requirements and feasibility analysis, vivo, SmarterMicro</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 xml:space="preserve"> </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58C1E3D"/>
    <w:multiLevelType w:val="multilevel"/>
    <w:tmpl w:val="558C1E3D"/>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EE28B6"/>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5177"/>
    <w:rsid w:val="01101B26"/>
    <w:rsid w:val="011A0B49"/>
    <w:rsid w:val="013E51BE"/>
    <w:rsid w:val="014A0623"/>
    <w:rsid w:val="01536583"/>
    <w:rsid w:val="0156475D"/>
    <w:rsid w:val="015D3EF3"/>
    <w:rsid w:val="016112D3"/>
    <w:rsid w:val="0165788D"/>
    <w:rsid w:val="01757513"/>
    <w:rsid w:val="01764F01"/>
    <w:rsid w:val="018107C9"/>
    <w:rsid w:val="0183684B"/>
    <w:rsid w:val="01854FE9"/>
    <w:rsid w:val="018A47AD"/>
    <w:rsid w:val="018E207B"/>
    <w:rsid w:val="0190283E"/>
    <w:rsid w:val="019C544F"/>
    <w:rsid w:val="019D155B"/>
    <w:rsid w:val="01A428BB"/>
    <w:rsid w:val="01AE307F"/>
    <w:rsid w:val="01B3282A"/>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1F6093"/>
    <w:rsid w:val="022D4A6E"/>
    <w:rsid w:val="023512AC"/>
    <w:rsid w:val="023B0A39"/>
    <w:rsid w:val="023C78A7"/>
    <w:rsid w:val="023F3FD3"/>
    <w:rsid w:val="02444B7E"/>
    <w:rsid w:val="024A5964"/>
    <w:rsid w:val="024B023C"/>
    <w:rsid w:val="024D6B6A"/>
    <w:rsid w:val="024E43D4"/>
    <w:rsid w:val="02510B5E"/>
    <w:rsid w:val="02566C17"/>
    <w:rsid w:val="025829A1"/>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73886"/>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225C3"/>
    <w:rsid w:val="03147E4E"/>
    <w:rsid w:val="03187492"/>
    <w:rsid w:val="031A08DB"/>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B066B"/>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16CF5"/>
    <w:rsid w:val="04CF6607"/>
    <w:rsid w:val="04D46535"/>
    <w:rsid w:val="04D76F0E"/>
    <w:rsid w:val="04DA1A87"/>
    <w:rsid w:val="04DC0F32"/>
    <w:rsid w:val="04DE2DA3"/>
    <w:rsid w:val="04DF3C0B"/>
    <w:rsid w:val="04EB6DF8"/>
    <w:rsid w:val="04FA3A76"/>
    <w:rsid w:val="04FF1C94"/>
    <w:rsid w:val="04FF33CD"/>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B3F2F"/>
    <w:rsid w:val="059D265F"/>
    <w:rsid w:val="059E1515"/>
    <w:rsid w:val="05AD1B88"/>
    <w:rsid w:val="05B92EC1"/>
    <w:rsid w:val="05D05BD2"/>
    <w:rsid w:val="05DB542B"/>
    <w:rsid w:val="05E078B3"/>
    <w:rsid w:val="05E942A3"/>
    <w:rsid w:val="05EA759F"/>
    <w:rsid w:val="05EE6827"/>
    <w:rsid w:val="0601277E"/>
    <w:rsid w:val="060A2EF6"/>
    <w:rsid w:val="060C5AED"/>
    <w:rsid w:val="06103146"/>
    <w:rsid w:val="06172561"/>
    <w:rsid w:val="061E54DA"/>
    <w:rsid w:val="061E5E22"/>
    <w:rsid w:val="06223FD1"/>
    <w:rsid w:val="062B2FCF"/>
    <w:rsid w:val="063E31D0"/>
    <w:rsid w:val="063F63E4"/>
    <w:rsid w:val="06460B91"/>
    <w:rsid w:val="064E3838"/>
    <w:rsid w:val="0654187C"/>
    <w:rsid w:val="065475DE"/>
    <w:rsid w:val="06556C03"/>
    <w:rsid w:val="06676354"/>
    <w:rsid w:val="066E5330"/>
    <w:rsid w:val="06782F84"/>
    <w:rsid w:val="067C28D6"/>
    <w:rsid w:val="068A55C2"/>
    <w:rsid w:val="068E06BC"/>
    <w:rsid w:val="069201CB"/>
    <w:rsid w:val="06956E2E"/>
    <w:rsid w:val="06A73E04"/>
    <w:rsid w:val="06AC7765"/>
    <w:rsid w:val="06B62C91"/>
    <w:rsid w:val="06B741D9"/>
    <w:rsid w:val="06B756E7"/>
    <w:rsid w:val="06C457B6"/>
    <w:rsid w:val="06CA5532"/>
    <w:rsid w:val="06CD4A70"/>
    <w:rsid w:val="06DC48B6"/>
    <w:rsid w:val="06DF4C13"/>
    <w:rsid w:val="06E7678C"/>
    <w:rsid w:val="06EC7519"/>
    <w:rsid w:val="06F42A88"/>
    <w:rsid w:val="06F801C0"/>
    <w:rsid w:val="06FF7387"/>
    <w:rsid w:val="070644A9"/>
    <w:rsid w:val="070E5E48"/>
    <w:rsid w:val="07105178"/>
    <w:rsid w:val="0712124C"/>
    <w:rsid w:val="071C13A8"/>
    <w:rsid w:val="073D143C"/>
    <w:rsid w:val="074454BD"/>
    <w:rsid w:val="074855FD"/>
    <w:rsid w:val="075B2E87"/>
    <w:rsid w:val="07627CA0"/>
    <w:rsid w:val="076319C4"/>
    <w:rsid w:val="076925D2"/>
    <w:rsid w:val="077241E3"/>
    <w:rsid w:val="07734FD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91502"/>
    <w:rsid w:val="089B79D9"/>
    <w:rsid w:val="08A44DA6"/>
    <w:rsid w:val="08AA245A"/>
    <w:rsid w:val="08AD2ACC"/>
    <w:rsid w:val="08AF46A5"/>
    <w:rsid w:val="08B83318"/>
    <w:rsid w:val="08BA6E24"/>
    <w:rsid w:val="08C024D5"/>
    <w:rsid w:val="08C562FD"/>
    <w:rsid w:val="08CA27B1"/>
    <w:rsid w:val="08D71F7F"/>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43BE1"/>
    <w:rsid w:val="098143BC"/>
    <w:rsid w:val="098500F1"/>
    <w:rsid w:val="098D349A"/>
    <w:rsid w:val="0992510E"/>
    <w:rsid w:val="09B33AE4"/>
    <w:rsid w:val="09BD407A"/>
    <w:rsid w:val="09BF125C"/>
    <w:rsid w:val="09C12CF5"/>
    <w:rsid w:val="09D948FE"/>
    <w:rsid w:val="09DA0E26"/>
    <w:rsid w:val="09DB6437"/>
    <w:rsid w:val="09E55691"/>
    <w:rsid w:val="09F67CD5"/>
    <w:rsid w:val="0A054821"/>
    <w:rsid w:val="0A077A43"/>
    <w:rsid w:val="0A0835C8"/>
    <w:rsid w:val="0A145721"/>
    <w:rsid w:val="0A2317E4"/>
    <w:rsid w:val="0A335AB8"/>
    <w:rsid w:val="0A355EAA"/>
    <w:rsid w:val="0A3708FF"/>
    <w:rsid w:val="0A3B01F9"/>
    <w:rsid w:val="0A3F0488"/>
    <w:rsid w:val="0A402A36"/>
    <w:rsid w:val="0A4236A3"/>
    <w:rsid w:val="0A4E7EF5"/>
    <w:rsid w:val="0A522AF4"/>
    <w:rsid w:val="0A596130"/>
    <w:rsid w:val="0A627392"/>
    <w:rsid w:val="0A646846"/>
    <w:rsid w:val="0A6B3DAF"/>
    <w:rsid w:val="0A7B4D83"/>
    <w:rsid w:val="0A7C1440"/>
    <w:rsid w:val="0A817CBD"/>
    <w:rsid w:val="0A8251CA"/>
    <w:rsid w:val="0A8828AB"/>
    <w:rsid w:val="0A927DC1"/>
    <w:rsid w:val="0A951165"/>
    <w:rsid w:val="0A9B4F7F"/>
    <w:rsid w:val="0A9C263A"/>
    <w:rsid w:val="0A9D54CD"/>
    <w:rsid w:val="0A9E3D3D"/>
    <w:rsid w:val="0AA077E0"/>
    <w:rsid w:val="0AA5327C"/>
    <w:rsid w:val="0ABF16D7"/>
    <w:rsid w:val="0AC01F88"/>
    <w:rsid w:val="0AC0212C"/>
    <w:rsid w:val="0AC17420"/>
    <w:rsid w:val="0AC3085F"/>
    <w:rsid w:val="0AD542C1"/>
    <w:rsid w:val="0ADD5A20"/>
    <w:rsid w:val="0AE10FD9"/>
    <w:rsid w:val="0AF13898"/>
    <w:rsid w:val="0AFA298B"/>
    <w:rsid w:val="0AFB3228"/>
    <w:rsid w:val="0AFC6C07"/>
    <w:rsid w:val="0AFD25E6"/>
    <w:rsid w:val="0AFF6A66"/>
    <w:rsid w:val="0B0130D7"/>
    <w:rsid w:val="0B0250FD"/>
    <w:rsid w:val="0B0331F5"/>
    <w:rsid w:val="0B0F025C"/>
    <w:rsid w:val="0B1A6333"/>
    <w:rsid w:val="0B267BFC"/>
    <w:rsid w:val="0B2713F4"/>
    <w:rsid w:val="0B2D2F43"/>
    <w:rsid w:val="0B334367"/>
    <w:rsid w:val="0B3B1BC1"/>
    <w:rsid w:val="0B3B5196"/>
    <w:rsid w:val="0B3D701F"/>
    <w:rsid w:val="0B3E7DD7"/>
    <w:rsid w:val="0B491629"/>
    <w:rsid w:val="0B4B40F9"/>
    <w:rsid w:val="0B554398"/>
    <w:rsid w:val="0B561995"/>
    <w:rsid w:val="0B5C2C2A"/>
    <w:rsid w:val="0B6148D2"/>
    <w:rsid w:val="0B665E0A"/>
    <w:rsid w:val="0B680DC4"/>
    <w:rsid w:val="0B6F6271"/>
    <w:rsid w:val="0B7C0E60"/>
    <w:rsid w:val="0B847B39"/>
    <w:rsid w:val="0B987E20"/>
    <w:rsid w:val="0B9E71DF"/>
    <w:rsid w:val="0BA65BCD"/>
    <w:rsid w:val="0BAD5CC5"/>
    <w:rsid w:val="0BAD5EDC"/>
    <w:rsid w:val="0BAF59B9"/>
    <w:rsid w:val="0BB524B8"/>
    <w:rsid w:val="0BB756DF"/>
    <w:rsid w:val="0BC63DB2"/>
    <w:rsid w:val="0BCC4043"/>
    <w:rsid w:val="0BCC4B6A"/>
    <w:rsid w:val="0BD66314"/>
    <w:rsid w:val="0BE2291A"/>
    <w:rsid w:val="0C07043D"/>
    <w:rsid w:val="0C0B2EA8"/>
    <w:rsid w:val="0C1E494F"/>
    <w:rsid w:val="0C3427D0"/>
    <w:rsid w:val="0C3B2E96"/>
    <w:rsid w:val="0C43327D"/>
    <w:rsid w:val="0C4426AF"/>
    <w:rsid w:val="0C453647"/>
    <w:rsid w:val="0C4577EC"/>
    <w:rsid w:val="0C4F3B0E"/>
    <w:rsid w:val="0C4F7881"/>
    <w:rsid w:val="0C527696"/>
    <w:rsid w:val="0C5A77EA"/>
    <w:rsid w:val="0C5C6396"/>
    <w:rsid w:val="0C63431B"/>
    <w:rsid w:val="0C650A20"/>
    <w:rsid w:val="0C690EFA"/>
    <w:rsid w:val="0C6E11B8"/>
    <w:rsid w:val="0C723CD1"/>
    <w:rsid w:val="0C7C294A"/>
    <w:rsid w:val="0C825F28"/>
    <w:rsid w:val="0C874EE1"/>
    <w:rsid w:val="0C89028B"/>
    <w:rsid w:val="0C8B63A3"/>
    <w:rsid w:val="0CB94808"/>
    <w:rsid w:val="0CC146A9"/>
    <w:rsid w:val="0CC37BC2"/>
    <w:rsid w:val="0CD87ABE"/>
    <w:rsid w:val="0CE26C42"/>
    <w:rsid w:val="0CE632FF"/>
    <w:rsid w:val="0CE76B48"/>
    <w:rsid w:val="0CEB5DBE"/>
    <w:rsid w:val="0CFA2635"/>
    <w:rsid w:val="0CFB523A"/>
    <w:rsid w:val="0D074D4A"/>
    <w:rsid w:val="0D0A3371"/>
    <w:rsid w:val="0D0C5764"/>
    <w:rsid w:val="0D1459D7"/>
    <w:rsid w:val="0D1B1E9C"/>
    <w:rsid w:val="0D1C2E6E"/>
    <w:rsid w:val="0D4B44A1"/>
    <w:rsid w:val="0D6811B4"/>
    <w:rsid w:val="0D6E2620"/>
    <w:rsid w:val="0D704E21"/>
    <w:rsid w:val="0D7F48FE"/>
    <w:rsid w:val="0D883C88"/>
    <w:rsid w:val="0D8A6002"/>
    <w:rsid w:val="0D9074CF"/>
    <w:rsid w:val="0D936E72"/>
    <w:rsid w:val="0D966BF7"/>
    <w:rsid w:val="0DB54F84"/>
    <w:rsid w:val="0DB84465"/>
    <w:rsid w:val="0DBB2DE4"/>
    <w:rsid w:val="0DCC3AE8"/>
    <w:rsid w:val="0DD87842"/>
    <w:rsid w:val="0DDB2C34"/>
    <w:rsid w:val="0DDE2885"/>
    <w:rsid w:val="0DEF012A"/>
    <w:rsid w:val="0DF202E1"/>
    <w:rsid w:val="0DF53CE3"/>
    <w:rsid w:val="0DFC6867"/>
    <w:rsid w:val="0E01201A"/>
    <w:rsid w:val="0E0961C5"/>
    <w:rsid w:val="0E0C6AA6"/>
    <w:rsid w:val="0E147898"/>
    <w:rsid w:val="0E160A2D"/>
    <w:rsid w:val="0E264DDB"/>
    <w:rsid w:val="0E2F216B"/>
    <w:rsid w:val="0E327317"/>
    <w:rsid w:val="0E3352C6"/>
    <w:rsid w:val="0E360EDA"/>
    <w:rsid w:val="0E3A5EE2"/>
    <w:rsid w:val="0E542F3B"/>
    <w:rsid w:val="0E5757F7"/>
    <w:rsid w:val="0E591BF0"/>
    <w:rsid w:val="0E6271DF"/>
    <w:rsid w:val="0E6438B9"/>
    <w:rsid w:val="0E78367D"/>
    <w:rsid w:val="0E81568A"/>
    <w:rsid w:val="0E903E3B"/>
    <w:rsid w:val="0E942250"/>
    <w:rsid w:val="0E963344"/>
    <w:rsid w:val="0E9E6E00"/>
    <w:rsid w:val="0EA40C1C"/>
    <w:rsid w:val="0EAA60DD"/>
    <w:rsid w:val="0EAA759E"/>
    <w:rsid w:val="0EAF381F"/>
    <w:rsid w:val="0EB72E4B"/>
    <w:rsid w:val="0ECE6156"/>
    <w:rsid w:val="0ED7627B"/>
    <w:rsid w:val="0EEC6F1D"/>
    <w:rsid w:val="0F0621F6"/>
    <w:rsid w:val="0F084F33"/>
    <w:rsid w:val="0F103291"/>
    <w:rsid w:val="0F15660A"/>
    <w:rsid w:val="0F1D0EA6"/>
    <w:rsid w:val="0F1D498B"/>
    <w:rsid w:val="0F22242C"/>
    <w:rsid w:val="0F2D0B0D"/>
    <w:rsid w:val="0F337178"/>
    <w:rsid w:val="0F3B15FC"/>
    <w:rsid w:val="0F41022A"/>
    <w:rsid w:val="0F4F5D4B"/>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CF4195"/>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6D650E"/>
    <w:rsid w:val="107407B6"/>
    <w:rsid w:val="10786F12"/>
    <w:rsid w:val="107C3E2C"/>
    <w:rsid w:val="107D41AE"/>
    <w:rsid w:val="1089095C"/>
    <w:rsid w:val="108C2479"/>
    <w:rsid w:val="10AC12D0"/>
    <w:rsid w:val="10B3132B"/>
    <w:rsid w:val="10B367A8"/>
    <w:rsid w:val="10C715C5"/>
    <w:rsid w:val="10D335EF"/>
    <w:rsid w:val="10E255A6"/>
    <w:rsid w:val="10E746EA"/>
    <w:rsid w:val="10E83FE0"/>
    <w:rsid w:val="10EC3168"/>
    <w:rsid w:val="10F02A44"/>
    <w:rsid w:val="10F52718"/>
    <w:rsid w:val="10F70AE6"/>
    <w:rsid w:val="10F80ADC"/>
    <w:rsid w:val="110000F0"/>
    <w:rsid w:val="111071DE"/>
    <w:rsid w:val="11123EF8"/>
    <w:rsid w:val="11124F2E"/>
    <w:rsid w:val="11125358"/>
    <w:rsid w:val="11154189"/>
    <w:rsid w:val="111B69FE"/>
    <w:rsid w:val="111F38A5"/>
    <w:rsid w:val="111F6CBE"/>
    <w:rsid w:val="112D2A42"/>
    <w:rsid w:val="112D7B86"/>
    <w:rsid w:val="113A22DB"/>
    <w:rsid w:val="114028DC"/>
    <w:rsid w:val="11441C15"/>
    <w:rsid w:val="11583891"/>
    <w:rsid w:val="1159252B"/>
    <w:rsid w:val="1160765D"/>
    <w:rsid w:val="116C6652"/>
    <w:rsid w:val="116F1EB0"/>
    <w:rsid w:val="11727495"/>
    <w:rsid w:val="117A242E"/>
    <w:rsid w:val="117B1D6A"/>
    <w:rsid w:val="117C2D9D"/>
    <w:rsid w:val="117F159E"/>
    <w:rsid w:val="11821DC9"/>
    <w:rsid w:val="11824A0F"/>
    <w:rsid w:val="11897A08"/>
    <w:rsid w:val="11921373"/>
    <w:rsid w:val="119A72EE"/>
    <w:rsid w:val="119D7849"/>
    <w:rsid w:val="11A61272"/>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A65F4"/>
    <w:rsid w:val="120F1E38"/>
    <w:rsid w:val="1210682D"/>
    <w:rsid w:val="122215D3"/>
    <w:rsid w:val="122510AD"/>
    <w:rsid w:val="122F0F93"/>
    <w:rsid w:val="123A05DB"/>
    <w:rsid w:val="124240B9"/>
    <w:rsid w:val="124702AB"/>
    <w:rsid w:val="12491684"/>
    <w:rsid w:val="124D0988"/>
    <w:rsid w:val="124E44B4"/>
    <w:rsid w:val="125067C3"/>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B0B16"/>
    <w:rsid w:val="12EE5106"/>
    <w:rsid w:val="12F777F2"/>
    <w:rsid w:val="1307341C"/>
    <w:rsid w:val="130C40FE"/>
    <w:rsid w:val="130E3629"/>
    <w:rsid w:val="13125197"/>
    <w:rsid w:val="131B39DD"/>
    <w:rsid w:val="13283BA4"/>
    <w:rsid w:val="132974BB"/>
    <w:rsid w:val="13332F77"/>
    <w:rsid w:val="13334E1C"/>
    <w:rsid w:val="13346EE4"/>
    <w:rsid w:val="13354BA1"/>
    <w:rsid w:val="13384952"/>
    <w:rsid w:val="134B49D4"/>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044B9"/>
    <w:rsid w:val="13E20C66"/>
    <w:rsid w:val="13FD073F"/>
    <w:rsid w:val="14001419"/>
    <w:rsid w:val="140171D9"/>
    <w:rsid w:val="1405674E"/>
    <w:rsid w:val="140662E7"/>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B4C11"/>
    <w:rsid w:val="14816B50"/>
    <w:rsid w:val="148313F4"/>
    <w:rsid w:val="1485665F"/>
    <w:rsid w:val="14934F1A"/>
    <w:rsid w:val="149411C1"/>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355FA8"/>
    <w:rsid w:val="154806E1"/>
    <w:rsid w:val="154D342A"/>
    <w:rsid w:val="15581ED5"/>
    <w:rsid w:val="1559587F"/>
    <w:rsid w:val="155E7DEC"/>
    <w:rsid w:val="15740334"/>
    <w:rsid w:val="1574662E"/>
    <w:rsid w:val="15751882"/>
    <w:rsid w:val="1575191B"/>
    <w:rsid w:val="157818C6"/>
    <w:rsid w:val="159F73BB"/>
    <w:rsid w:val="15A502D0"/>
    <w:rsid w:val="15AD52A1"/>
    <w:rsid w:val="15B03F28"/>
    <w:rsid w:val="15C15E25"/>
    <w:rsid w:val="15C42571"/>
    <w:rsid w:val="15E30A80"/>
    <w:rsid w:val="15E87214"/>
    <w:rsid w:val="15F1008F"/>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25DF2"/>
    <w:rsid w:val="16766A92"/>
    <w:rsid w:val="167A52A9"/>
    <w:rsid w:val="167B20D8"/>
    <w:rsid w:val="167B7B40"/>
    <w:rsid w:val="167C6594"/>
    <w:rsid w:val="167F70BF"/>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7500B"/>
    <w:rsid w:val="16C86CDB"/>
    <w:rsid w:val="16CC2B4C"/>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72148A"/>
    <w:rsid w:val="17850F99"/>
    <w:rsid w:val="17875303"/>
    <w:rsid w:val="178815C4"/>
    <w:rsid w:val="17891C0B"/>
    <w:rsid w:val="178D6E7A"/>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2DB7"/>
    <w:rsid w:val="17F33DC6"/>
    <w:rsid w:val="17F45149"/>
    <w:rsid w:val="17FD061B"/>
    <w:rsid w:val="17FD20FD"/>
    <w:rsid w:val="17FF6314"/>
    <w:rsid w:val="18005F41"/>
    <w:rsid w:val="18025414"/>
    <w:rsid w:val="18171305"/>
    <w:rsid w:val="1820454C"/>
    <w:rsid w:val="1829280B"/>
    <w:rsid w:val="18327337"/>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8F365D"/>
    <w:rsid w:val="189252B6"/>
    <w:rsid w:val="18956393"/>
    <w:rsid w:val="189C5943"/>
    <w:rsid w:val="18A8582C"/>
    <w:rsid w:val="18B135C0"/>
    <w:rsid w:val="18B50543"/>
    <w:rsid w:val="18CA40C3"/>
    <w:rsid w:val="18CD7A02"/>
    <w:rsid w:val="18D82C17"/>
    <w:rsid w:val="18D904AC"/>
    <w:rsid w:val="18DC1AEF"/>
    <w:rsid w:val="18DF5689"/>
    <w:rsid w:val="18EA3EC7"/>
    <w:rsid w:val="18F74015"/>
    <w:rsid w:val="19001FFC"/>
    <w:rsid w:val="19002350"/>
    <w:rsid w:val="19083894"/>
    <w:rsid w:val="190E2B4A"/>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C2AA0"/>
    <w:rsid w:val="19CE5CE6"/>
    <w:rsid w:val="19E24986"/>
    <w:rsid w:val="19E256B5"/>
    <w:rsid w:val="19E54655"/>
    <w:rsid w:val="19F061A1"/>
    <w:rsid w:val="19F409F4"/>
    <w:rsid w:val="19F81E45"/>
    <w:rsid w:val="1A054259"/>
    <w:rsid w:val="1A081816"/>
    <w:rsid w:val="1A0C5680"/>
    <w:rsid w:val="1A165171"/>
    <w:rsid w:val="1A2112A1"/>
    <w:rsid w:val="1A3068A4"/>
    <w:rsid w:val="1A410451"/>
    <w:rsid w:val="1A4858FF"/>
    <w:rsid w:val="1A4C2DB9"/>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04DEE"/>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099A"/>
    <w:rsid w:val="1BE32C74"/>
    <w:rsid w:val="1BE44BE2"/>
    <w:rsid w:val="1BF72906"/>
    <w:rsid w:val="1BFB481C"/>
    <w:rsid w:val="1BFE5FF9"/>
    <w:rsid w:val="1BFE7B2D"/>
    <w:rsid w:val="1C013494"/>
    <w:rsid w:val="1C053414"/>
    <w:rsid w:val="1C132CB9"/>
    <w:rsid w:val="1C1642A1"/>
    <w:rsid w:val="1C2146C5"/>
    <w:rsid w:val="1C240174"/>
    <w:rsid w:val="1C273D33"/>
    <w:rsid w:val="1C274BC0"/>
    <w:rsid w:val="1C2B0BE0"/>
    <w:rsid w:val="1C4032AB"/>
    <w:rsid w:val="1C4672ED"/>
    <w:rsid w:val="1C467AB6"/>
    <w:rsid w:val="1C5800BC"/>
    <w:rsid w:val="1C591347"/>
    <w:rsid w:val="1C6277A9"/>
    <w:rsid w:val="1C7100AE"/>
    <w:rsid w:val="1C750818"/>
    <w:rsid w:val="1C7F54CE"/>
    <w:rsid w:val="1C7F743F"/>
    <w:rsid w:val="1C8C4AA9"/>
    <w:rsid w:val="1C8C604B"/>
    <w:rsid w:val="1C8F53D9"/>
    <w:rsid w:val="1C92160B"/>
    <w:rsid w:val="1C973EEF"/>
    <w:rsid w:val="1C9B77F5"/>
    <w:rsid w:val="1C9E22B6"/>
    <w:rsid w:val="1CA03243"/>
    <w:rsid w:val="1CAC112E"/>
    <w:rsid w:val="1CAF5DB2"/>
    <w:rsid w:val="1CB40DF1"/>
    <w:rsid w:val="1CB86812"/>
    <w:rsid w:val="1CB93C74"/>
    <w:rsid w:val="1CC11084"/>
    <w:rsid w:val="1CC71DD3"/>
    <w:rsid w:val="1CCC26CA"/>
    <w:rsid w:val="1CCD0C7D"/>
    <w:rsid w:val="1CD2156B"/>
    <w:rsid w:val="1CD41743"/>
    <w:rsid w:val="1CD44D3D"/>
    <w:rsid w:val="1CD77F43"/>
    <w:rsid w:val="1CDA4887"/>
    <w:rsid w:val="1CE45EF5"/>
    <w:rsid w:val="1CE615C9"/>
    <w:rsid w:val="1CED1E7E"/>
    <w:rsid w:val="1D037029"/>
    <w:rsid w:val="1D0A6B98"/>
    <w:rsid w:val="1D1910BD"/>
    <w:rsid w:val="1D227612"/>
    <w:rsid w:val="1D3305FF"/>
    <w:rsid w:val="1D395282"/>
    <w:rsid w:val="1D40749C"/>
    <w:rsid w:val="1D4251BA"/>
    <w:rsid w:val="1D4E4F63"/>
    <w:rsid w:val="1D5A65E9"/>
    <w:rsid w:val="1D5B2FF2"/>
    <w:rsid w:val="1D5F5386"/>
    <w:rsid w:val="1D70348C"/>
    <w:rsid w:val="1D7072CE"/>
    <w:rsid w:val="1D794A16"/>
    <w:rsid w:val="1D80759A"/>
    <w:rsid w:val="1D8A021B"/>
    <w:rsid w:val="1D935671"/>
    <w:rsid w:val="1D9E30A9"/>
    <w:rsid w:val="1DAB1006"/>
    <w:rsid w:val="1DAB2A0A"/>
    <w:rsid w:val="1DB33C11"/>
    <w:rsid w:val="1DC65562"/>
    <w:rsid w:val="1DD34749"/>
    <w:rsid w:val="1DD34B91"/>
    <w:rsid w:val="1DDD201B"/>
    <w:rsid w:val="1DE94164"/>
    <w:rsid w:val="1DEE1B11"/>
    <w:rsid w:val="1DEF316F"/>
    <w:rsid w:val="1E105A20"/>
    <w:rsid w:val="1E164B52"/>
    <w:rsid w:val="1E207CA6"/>
    <w:rsid w:val="1E26583C"/>
    <w:rsid w:val="1E273844"/>
    <w:rsid w:val="1E2945B6"/>
    <w:rsid w:val="1E2F243E"/>
    <w:rsid w:val="1E3B4F6B"/>
    <w:rsid w:val="1E3D2556"/>
    <w:rsid w:val="1E455D19"/>
    <w:rsid w:val="1E595CAF"/>
    <w:rsid w:val="1E5C31E8"/>
    <w:rsid w:val="1E610C87"/>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850AF9"/>
    <w:rsid w:val="1F935819"/>
    <w:rsid w:val="1FA036A3"/>
    <w:rsid w:val="1FA628A2"/>
    <w:rsid w:val="1FA6556D"/>
    <w:rsid w:val="1FA73A37"/>
    <w:rsid w:val="1FAF2571"/>
    <w:rsid w:val="1FB33036"/>
    <w:rsid w:val="1FC55EDA"/>
    <w:rsid w:val="1FC658C9"/>
    <w:rsid w:val="1FCE593C"/>
    <w:rsid w:val="1FE312AC"/>
    <w:rsid w:val="1FEC5915"/>
    <w:rsid w:val="1FED32EF"/>
    <w:rsid w:val="1FF82884"/>
    <w:rsid w:val="200079F9"/>
    <w:rsid w:val="201E6D7C"/>
    <w:rsid w:val="20446081"/>
    <w:rsid w:val="204852AD"/>
    <w:rsid w:val="204A5E48"/>
    <w:rsid w:val="204A6449"/>
    <w:rsid w:val="204E6676"/>
    <w:rsid w:val="20523B02"/>
    <w:rsid w:val="20580C17"/>
    <w:rsid w:val="20595924"/>
    <w:rsid w:val="205A5AA0"/>
    <w:rsid w:val="206408C4"/>
    <w:rsid w:val="20773A28"/>
    <w:rsid w:val="208574F4"/>
    <w:rsid w:val="20872047"/>
    <w:rsid w:val="2089606E"/>
    <w:rsid w:val="208C4449"/>
    <w:rsid w:val="208F6BAF"/>
    <w:rsid w:val="209414DB"/>
    <w:rsid w:val="20A462BA"/>
    <w:rsid w:val="20BF2AAC"/>
    <w:rsid w:val="20C849C7"/>
    <w:rsid w:val="20DF66D2"/>
    <w:rsid w:val="20EC3F2E"/>
    <w:rsid w:val="20EC7C3E"/>
    <w:rsid w:val="20F07537"/>
    <w:rsid w:val="20FA77BC"/>
    <w:rsid w:val="210548E9"/>
    <w:rsid w:val="210C336C"/>
    <w:rsid w:val="210D14B3"/>
    <w:rsid w:val="21124D15"/>
    <w:rsid w:val="21164A79"/>
    <w:rsid w:val="211C7DEA"/>
    <w:rsid w:val="21332BF6"/>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5A87"/>
    <w:rsid w:val="21C67C42"/>
    <w:rsid w:val="21CB6217"/>
    <w:rsid w:val="21CD6BCD"/>
    <w:rsid w:val="21CE6067"/>
    <w:rsid w:val="21CF439A"/>
    <w:rsid w:val="21D824E4"/>
    <w:rsid w:val="21E35D49"/>
    <w:rsid w:val="21F00127"/>
    <w:rsid w:val="21F7745C"/>
    <w:rsid w:val="22035C75"/>
    <w:rsid w:val="22106FD4"/>
    <w:rsid w:val="221D2FA3"/>
    <w:rsid w:val="221E50E4"/>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14245"/>
    <w:rsid w:val="22925971"/>
    <w:rsid w:val="22945167"/>
    <w:rsid w:val="229B0BE2"/>
    <w:rsid w:val="22A55CD5"/>
    <w:rsid w:val="22C558BB"/>
    <w:rsid w:val="22C74EE2"/>
    <w:rsid w:val="22CA188A"/>
    <w:rsid w:val="22CB6237"/>
    <w:rsid w:val="22CD14B5"/>
    <w:rsid w:val="22E02C6E"/>
    <w:rsid w:val="22E04FF4"/>
    <w:rsid w:val="22E1121B"/>
    <w:rsid w:val="22EA4C70"/>
    <w:rsid w:val="22F15AB9"/>
    <w:rsid w:val="22F75251"/>
    <w:rsid w:val="22F7746D"/>
    <w:rsid w:val="22F86F75"/>
    <w:rsid w:val="22FB4D32"/>
    <w:rsid w:val="22FC72E3"/>
    <w:rsid w:val="23131055"/>
    <w:rsid w:val="23146AC2"/>
    <w:rsid w:val="232C2DD6"/>
    <w:rsid w:val="233C6F76"/>
    <w:rsid w:val="234449F5"/>
    <w:rsid w:val="23536618"/>
    <w:rsid w:val="236C1BCA"/>
    <w:rsid w:val="237464D5"/>
    <w:rsid w:val="23812C99"/>
    <w:rsid w:val="23816932"/>
    <w:rsid w:val="238E01E4"/>
    <w:rsid w:val="23925D42"/>
    <w:rsid w:val="239C062C"/>
    <w:rsid w:val="23A9484E"/>
    <w:rsid w:val="23B32F98"/>
    <w:rsid w:val="23B84268"/>
    <w:rsid w:val="23C64686"/>
    <w:rsid w:val="23D17D7B"/>
    <w:rsid w:val="23D36D91"/>
    <w:rsid w:val="23E02099"/>
    <w:rsid w:val="23E65AD0"/>
    <w:rsid w:val="23EF1757"/>
    <w:rsid w:val="23F70BA5"/>
    <w:rsid w:val="23F93D0D"/>
    <w:rsid w:val="2405417E"/>
    <w:rsid w:val="24197365"/>
    <w:rsid w:val="241B5C62"/>
    <w:rsid w:val="242A4D36"/>
    <w:rsid w:val="242A56EB"/>
    <w:rsid w:val="24312CB0"/>
    <w:rsid w:val="243A6CBE"/>
    <w:rsid w:val="24513B48"/>
    <w:rsid w:val="2458381E"/>
    <w:rsid w:val="245872F9"/>
    <w:rsid w:val="245943D9"/>
    <w:rsid w:val="245E6B64"/>
    <w:rsid w:val="2463385E"/>
    <w:rsid w:val="246B2606"/>
    <w:rsid w:val="24767C7B"/>
    <w:rsid w:val="247C178B"/>
    <w:rsid w:val="247E39CA"/>
    <w:rsid w:val="24861BCE"/>
    <w:rsid w:val="2486388F"/>
    <w:rsid w:val="24967323"/>
    <w:rsid w:val="249D5FC8"/>
    <w:rsid w:val="24A1538E"/>
    <w:rsid w:val="24B9450F"/>
    <w:rsid w:val="24C25350"/>
    <w:rsid w:val="24C83F94"/>
    <w:rsid w:val="24D82EE2"/>
    <w:rsid w:val="24DA4806"/>
    <w:rsid w:val="24DF46F6"/>
    <w:rsid w:val="24F60CDA"/>
    <w:rsid w:val="24F80EA8"/>
    <w:rsid w:val="24FE42EB"/>
    <w:rsid w:val="25090336"/>
    <w:rsid w:val="250D450C"/>
    <w:rsid w:val="25134332"/>
    <w:rsid w:val="25141A5B"/>
    <w:rsid w:val="2521546A"/>
    <w:rsid w:val="252242ED"/>
    <w:rsid w:val="252655F0"/>
    <w:rsid w:val="252A2BA6"/>
    <w:rsid w:val="252B49E0"/>
    <w:rsid w:val="252D3CC1"/>
    <w:rsid w:val="254A35DD"/>
    <w:rsid w:val="255D45FE"/>
    <w:rsid w:val="25604FD7"/>
    <w:rsid w:val="25657E8F"/>
    <w:rsid w:val="256658A2"/>
    <w:rsid w:val="25691F8B"/>
    <w:rsid w:val="256C13EF"/>
    <w:rsid w:val="256E76DE"/>
    <w:rsid w:val="25733F7D"/>
    <w:rsid w:val="25734B61"/>
    <w:rsid w:val="257632D6"/>
    <w:rsid w:val="25855673"/>
    <w:rsid w:val="258F6BC4"/>
    <w:rsid w:val="2597510C"/>
    <w:rsid w:val="25975923"/>
    <w:rsid w:val="259A3D0A"/>
    <w:rsid w:val="25A95F3E"/>
    <w:rsid w:val="25AB575C"/>
    <w:rsid w:val="25BD12A6"/>
    <w:rsid w:val="25BF0CF9"/>
    <w:rsid w:val="25BF6041"/>
    <w:rsid w:val="25C35718"/>
    <w:rsid w:val="25C61D8C"/>
    <w:rsid w:val="25CF0252"/>
    <w:rsid w:val="25D0248E"/>
    <w:rsid w:val="25D61C5C"/>
    <w:rsid w:val="25D85C48"/>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6C1436"/>
    <w:rsid w:val="267550B9"/>
    <w:rsid w:val="26996DAE"/>
    <w:rsid w:val="26B523D9"/>
    <w:rsid w:val="26BE1846"/>
    <w:rsid w:val="26C472EC"/>
    <w:rsid w:val="26E51F4F"/>
    <w:rsid w:val="26E83216"/>
    <w:rsid w:val="26EC491A"/>
    <w:rsid w:val="26ED73E1"/>
    <w:rsid w:val="26F503CD"/>
    <w:rsid w:val="27036506"/>
    <w:rsid w:val="27047832"/>
    <w:rsid w:val="2706037D"/>
    <w:rsid w:val="27077793"/>
    <w:rsid w:val="270D152E"/>
    <w:rsid w:val="271436A9"/>
    <w:rsid w:val="271D0EB4"/>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54AD0"/>
    <w:rsid w:val="27E66B1C"/>
    <w:rsid w:val="27E864CC"/>
    <w:rsid w:val="27EC25E3"/>
    <w:rsid w:val="27ED0939"/>
    <w:rsid w:val="27F1498B"/>
    <w:rsid w:val="27F80CA0"/>
    <w:rsid w:val="28021134"/>
    <w:rsid w:val="2802750E"/>
    <w:rsid w:val="28027A71"/>
    <w:rsid w:val="281D5376"/>
    <w:rsid w:val="281F4F67"/>
    <w:rsid w:val="282857E6"/>
    <w:rsid w:val="28325770"/>
    <w:rsid w:val="283744B4"/>
    <w:rsid w:val="283E7768"/>
    <w:rsid w:val="28485D62"/>
    <w:rsid w:val="28517107"/>
    <w:rsid w:val="28524ABE"/>
    <w:rsid w:val="285560D7"/>
    <w:rsid w:val="286C77D1"/>
    <w:rsid w:val="286D03C2"/>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77BAF"/>
    <w:rsid w:val="292120C3"/>
    <w:rsid w:val="294E766A"/>
    <w:rsid w:val="2952590A"/>
    <w:rsid w:val="295545AF"/>
    <w:rsid w:val="29623F1E"/>
    <w:rsid w:val="297161D3"/>
    <w:rsid w:val="2978319A"/>
    <w:rsid w:val="29886D49"/>
    <w:rsid w:val="29897A2F"/>
    <w:rsid w:val="29954C89"/>
    <w:rsid w:val="29A015B3"/>
    <w:rsid w:val="29A02DFF"/>
    <w:rsid w:val="29A3014B"/>
    <w:rsid w:val="29A74CBD"/>
    <w:rsid w:val="29A80BF5"/>
    <w:rsid w:val="29B01C34"/>
    <w:rsid w:val="29B16357"/>
    <w:rsid w:val="29B1716B"/>
    <w:rsid w:val="29BA0D88"/>
    <w:rsid w:val="29BB3E72"/>
    <w:rsid w:val="29CF32B2"/>
    <w:rsid w:val="29DE15A2"/>
    <w:rsid w:val="29E0500B"/>
    <w:rsid w:val="29E56462"/>
    <w:rsid w:val="29EC475A"/>
    <w:rsid w:val="29EF3680"/>
    <w:rsid w:val="29EF424E"/>
    <w:rsid w:val="29F35970"/>
    <w:rsid w:val="29F42745"/>
    <w:rsid w:val="29FA7F26"/>
    <w:rsid w:val="2A0B7871"/>
    <w:rsid w:val="2A166823"/>
    <w:rsid w:val="2A35650F"/>
    <w:rsid w:val="2A405845"/>
    <w:rsid w:val="2A4562D4"/>
    <w:rsid w:val="2A4D593F"/>
    <w:rsid w:val="2A575627"/>
    <w:rsid w:val="2A6C2D77"/>
    <w:rsid w:val="2A6E31F8"/>
    <w:rsid w:val="2A7270B7"/>
    <w:rsid w:val="2A824349"/>
    <w:rsid w:val="2A82713D"/>
    <w:rsid w:val="2A87174E"/>
    <w:rsid w:val="2A8A2F9C"/>
    <w:rsid w:val="2AA45D17"/>
    <w:rsid w:val="2AAB3B94"/>
    <w:rsid w:val="2AAC5A06"/>
    <w:rsid w:val="2AB22DE3"/>
    <w:rsid w:val="2AB369FC"/>
    <w:rsid w:val="2AB775FB"/>
    <w:rsid w:val="2ABB3D6F"/>
    <w:rsid w:val="2AC318D9"/>
    <w:rsid w:val="2AC70B30"/>
    <w:rsid w:val="2ACC2AAF"/>
    <w:rsid w:val="2ACD46FA"/>
    <w:rsid w:val="2ACD717C"/>
    <w:rsid w:val="2AD74744"/>
    <w:rsid w:val="2AD91AC2"/>
    <w:rsid w:val="2AE23BB4"/>
    <w:rsid w:val="2AE57C95"/>
    <w:rsid w:val="2AE97E06"/>
    <w:rsid w:val="2AF34B3D"/>
    <w:rsid w:val="2AF35C8B"/>
    <w:rsid w:val="2B055F4D"/>
    <w:rsid w:val="2B0C0EEE"/>
    <w:rsid w:val="2B112D02"/>
    <w:rsid w:val="2B132265"/>
    <w:rsid w:val="2B214776"/>
    <w:rsid w:val="2B2843BE"/>
    <w:rsid w:val="2B2A789A"/>
    <w:rsid w:val="2B313FC1"/>
    <w:rsid w:val="2B347C14"/>
    <w:rsid w:val="2B39348E"/>
    <w:rsid w:val="2B394FA2"/>
    <w:rsid w:val="2B3C602B"/>
    <w:rsid w:val="2B437285"/>
    <w:rsid w:val="2B494377"/>
    <w:rsid w:val="2B4D695C"/>
    <w:rsid w:val="2B514803"/>
    <w:rsid w:val="2B5E6C2A"/>
    <w:rsid w:val="2B637D4B"/>
    <w:rsid w:val="2B6B1684"/>
    <w:rsid w:val="2B7B70BF"/>
    <w:rsid w:val="2B853AF3"/>
    <w:rsid w:val="2B8B422C"/>
    <w:rsid w:val="2B950A36"/>
    <w:rsid w:val="2BA07D38"/>
    <w:rsid w:val="2BB76C46"/>
    <w:rsid w:val="2BC40957"/>
    <w:rsid w:val="2BCA5C66"/>
    <w:rsid w:val="2BCB5DAA"/>
    <w:rsid w:val="2BD65380"/>
    <w:rsid w:val="2BD86372"/>
    <w:rsid w:val="2BDA39FD"/>
    <w:rsid w:val="2BE725D0"/>
    <w:rsid w:val="2BEF631E"/>
    <w:rsid w:val="2BF369B9"/>
    <w:rsid w:val="2BFC0A4A"/>
    <w:rsid w:val="2C094904"/>
    <w:rsid w:val="2C0E55A1"/>
    <w:rsid w:val="2C14030B"/>
    <w:rsid w:val="2C311447"/>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85E71"/>
    <w:rsid w:val="2CBE6567"/>
    <w:rsid w:val="2CC624D9"/>
    <w:rsid w:val="2CCB6E18"/>
    <w:rsid w:val="2CCC2BFE"/>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6D7E98"/>
    <w:rsid w:val="2D8A3FA2"/>
    <w:rsid w:val="2D9767DC"/>
    <w:rsid w:val="2D980DDC"/>
    <w:rsid w:val="2D987372"/>
    <w:rsid w:val="2DA23689"/>
    <w:rsid w:val="2DBC2A76"/>
    <w:rsid w:val="2DC1784E"/>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200"/>
    <w:rsid w:val="2E797A78"/>
    <w:rsid w:val="2E7A5F31"/>
    <w:rsid w:val="2E7C6A94"/>
    <w:rsid w:val="2E8321A5"/>
    <w:rsid w:val="2E8475EF"/>
    <w:rsid w:val="2E8D14A8"/>
    <w:rsid w:val="2E95430E"/>
    <w:rsid w:val="2E9A2060"/>
    <w:rsid w:val="2E9F6D95"/>
    <w:rsid w:val="2EAE350B"/>
    <w:rsid w:val="2EB20A6C"/>
    <w:rsid w:val="2EB540B0"/>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AE0E14"/>
    <w:rsid w:val="2FC86676"/>
    <w:rsid w:val="2FCA3CBE"/>
    <w:rsid w:val="2FD17A1B"/>
    <w:rsid w:val="2FD71CA4"/>
    <w:rsid w:val="2FDC432A"/>
    <w:rsid w:val="2FDC4A8D"/>
    <w:rsid w:val="2FDD73CC"/>
    <w:rsid w:val="2FE27109"/>
    <w:rsid w:val="2FEA743A"/>
    <w:rsid w:val="2FF24D11"/>
    <w:rsid w:val="2FF93066"/>
    <w:rsid w:val="300D6E98"/>
    <w:rsid w:val="30114224"/>
    <w:rsid w:val="301742B2"/>
    <w:rsid w:val="301A1509"/>
    <w:rsid w:val="301A71CE"/>
    <w:rsid w:val="301D63DD"/>
    <w:rsid w:val="301E049B"/>
    <w:rsid w:val="302635F2"/>
    <w:rsid w:val="302A4BE6"/>
    <w:rsid w:val="3030635F"/>
    <w:rsid w:val="304478EC"/>
    <w:rsid w:val="304F4511"/>
    <w:rsid w:val="30515C8E"/>
    <w:rsid w:val="305823FF"/>
    <w:rsid w:val="30830761"/>
    <w:rsid w:val="30926F91"/>
    <w:rsid w:val="30962F3E"/>
    <w:rsid w:val="30A13F14"/>
    <w:rsid w:val="30A85733"/>
    <w:rsid w:val="30AA2585"/>
    <w:rsid w:val="30B07269"/>
    <w:rsid w:val="30C16A19"/>
    <w:rsid w:val="30C262B6"/>
    <w:rsid w:val="30CB5800"/>
    <w:rsid w:val="30D32236"/>
    <w:rsid w:val="30DB6CFA"/>
    <w:rsid w:val="30E43E12"/>
    <w:rsid w:val="30E53B71"/>
    <w:rsid w:val="30E8513F"/>
    <w:rsid w:val="30FA7530"/>
    <w:rsid w:val="30FF2795"/>
    <w:rsid w:val="31015E30"/>
    <w:rsid w:val="310375CD"/>
    <w:rsid w:val="310721DA"/>
    <w:rsid w:val="310854C5"/>
    <w:rsid w:val="310D44C6"/>
    <w:rsid w:val="310E6387"/>
    <w:rsid w:val="311611B3"/>
    <w:rsid w:val="31180F58"/>
    <w:rsid w:val="311F6A53"/>
    <w:rsid w:val="31262BAF"/>
    <w:rsid w:val="313C313D"/>
    <w:rsid w:val="313F6DC6"/>
    <w:rsid w:val="314E236F"/>
    <w:rsid w:val="315C5815"/>
    <w:rsid w:val="315E0B07"/>
    <w:rsid w:val="31621F46"/>
    <w:rsid w:val="316A723C"/>
    <w:rsid w:val="316E7CA0"/>
    <w:rsid w:val="317206BF"/>
    <w:rsid w:val="317932EA"/>
    <w:rsid w:val="317938E9"/>
    <w:rsid w:val="317E5000"/>
    <w:rsid w:val="31870868"/>
    <w:rsid w:val="31875BB4"/>
    <w:rsid w:val="319B3F06"/>
    <w:rsid w:val="31A9328B"/>
    <w:rsid w:val="31AD09F7"/>
    <w:rsid w:val="31B718F2"/>
    <w:rsid w:val="31C57B88"/>
    <w:rsid w:val="31D20051"/>
    <w:rsid w:val="31DC626C"/>
    <w:rsid w:val="31DD72AA"/>
    <w:rsid w:val="31E745D2"/>
    <w:rsid w:val="31EF7EE8"/>
    <w:rsid w:val="31F003BB"/>
    <w:rsid w:val="3201404F"/>
    <w:rsid w:val="320901F5"/>
    <w:rsid w:val="320B7CCB"/>
    <w:rsid w:val="32105DE8"/>
    <w:rsid w:val="32286907"/>
    <w:rsid w:val="322E2721"/>
    <w:rsid w:val="3235187E"/>
    <w:rsid w:val="3237186B"/>
    <w:rsid w:val="323B6798"/>
    <w:rsid w:val="32463C48"/>
    <w:rsid w:val="32537B57"/>
    <w:rsid w:val="32573090"/>
    <w:rsid w:val="325779E7"/>
    <w:rsid w:val="325F618E"/>
    <w:rsid w:val="326C6597"/>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64C7B"/>
    <w:rsid w:val="332A6617"/>
    <w:rsid w:val="33540E5D"/>
    <w:rsid w:val="335A0521"/>
    <w:rsid w:val="335D7182"/>
    <w:rsid w:val="335E7B11"/>
    <w:rsid w:val="3364318B"/>
    <w:rsid w:val="33691888"/>
    <w:rsid w:val="336A499A"/>
    <w:rsid w:val="33714830"/>
    <w:rsid w:val="33737F51"/>
    <w:rsid w:val="3375654F"/>
    <w:rsid w:val="337964FF"/>
    <w:rsid w:val="337A062A"/>
    <w:rsid w:val="337D34FB"/>
    <w:rsid w:val="337E2DAF"/>
    <w:rsid w:val="337E3331"/>
    <w:rsid w:val="339C6DF8"/>
    <w:rsid w:val="33A47053"/>
    <w:rsid w:val="33AD5111"/>
    <w:rsid w:val="33BF4199"/>
    <w:rsid w:val="33CD23A8"/>
    <w:rsid w:val="33CD6498"/>
    <w:rsid w:val="33D7554F"/>
    <w:rsid w:val="33D825FA"/>
    <w:rsid w:val="33DB2AB1"/>
    <w:rsid w:val="33FA40FA"/>
    <w:rsid w:val="33FE62E7"/>
    <w:rsid w:val="34014663"/>
    <w:rsid w:val="34080399"/>
    <w:rsid w:val="340D25F6"/>
    <w:rsid w:val="34161D6C"/>
    <w:rsid w:val="341E19AD"/>
    <w:rsid w:val="342763E9"/>
    <w:rsid w:val="3429226D"/>
    <w:rsid w:val="342B76C7"/>
    <w:rsid w:val="343A1527"/>
    <w:rsid w:val="3441650E"/>
    <w:rsid w:val="34447898"/>
    <w:rsid w:val="344E62FA"/>
    <w:rsid w:val="34542DE9"/>
    <w:rsid w:val="34542E46"/>
    <w:rsid w:val="346C4879"/>
    <w:rsid w:val="346D7DEA"/>
    <w:rsid w:val="3472234D"/>
    <w:rsid w:val="347D500F"/>
    <w:rsid w:val="34830157"/>
    <w:rsid w:val="34872D27"/>
    <w:rsid w:val="348A3241"/>
    <w:rsid w:val="348E58C4"/>
    <w:rsid w:val="349164BD"/>
    <w:rsid w:val="3495237E"/>
    <w:rsid w:val="3499657C"/>
    <w:rsid w:val="34A40DA8"/>
    <w:rsid w:val="34A52713"/>
    <w:rsid w:val="34BD02AE"/>
    <w:rsid w:val="34BD32A6"/>
    <w:rsid w:val="34BE1B67"/>
    <w:rsid w:val="34C20DC7"/>
    <w:rsid w:val="34C77705"/>
    <w:rsid w:val="34DA26A8"/>
    <w:rsid w:val="34DE2B9F"/>
    <w:rsid w:val="34DF0124"/>
    <w:rsid w:val="34E145D2"/>
    <w:rsid w:val="34E75EA5"/>
    <w:rsid w:val="34E960F1"/>
    <w:rsid w:val="34EE6187"/>
    <w:rsid w:val="350A65C4"/>
    <w:rsid w:val="350B42D5"/>
    <w:rsid w:val="350F6258"/>
    <w:rsid w:val="35126D01"/>
    <w:rsid w:val="35184A75"/>
    <w:rsid w:val="351977B4"/>
    <w:rsid w:val="351A603C"/>
    <w:rsid w:val="352821F6"/>
    <w:rsid w:val="35292624"/>
    <w:rsid w:val="3533698A"/>
    <w:rsid w:val="35387F19"/>
    <w:rsid w:val="3539550B"/>
    <w:rsid w:val="35413331"/>
    <w:rsid w:val="354319AA"/>
    <w:rsid w:val="354D5E0E"/>
    <w:rsid w:val="355D10E3"/>
    <w:rsid w:val="355F206B"/>
    <w:rsid w:val="356150BC"/>
    <w:rsid w:val="356678B4"/>
    <w:rsid w:val="3573649F"/>
    <w:rsid w:val="35774602"/>
    <w:rsid w:val="357E4B0A"/>
    <w:rsid w:val="35837DFD"/>
    <w:rsid w:val="35866D7F"/>
    <w:rsid w:val="358F6BDF"/>
    <w:rsid w:val="35917C0B"/>
    <w:rsid w:val="359611AB"/>
    <w:rsid w:val="359D0688"/>
    <w:rsid w:val="35A210A7"/>
    <w:rsid w:val="35A26AC9"/>
    <w:rsid w:val="35A440D7"/>
    <w:rsid w:val="35A947D6"/>
    <w:rsid w:val="35AE1117"/>
    <w:rsid w:val="35AE3DE9"/>
    <w:rsid w:val="35C06D50"/>
    <w:rsid w:val="35C92EE6"/>
    <w:rsid w:val="35CC6426"/>
    <w:rsid w:val="35CD6F14"/>
    <w:rsid w:val="35D24294"/>
    <w:rsid w:val="35D71152"/>
    <w:rsid w:val="35EC5DEC"/>
    <w:rsid w:val="35F629BD"/>
    <w:rsid w:val="35FF6F3C"/>
    <w:rsid w:val="3600359A"/>
    <w:rsid w:val="36075F27"/>
    <w:rsid w:val="36121506"/>
    <w:rsid w:val="36180A4A"/>
    <w:rsid w:val="361D7A43"/>
    <w:rsid w:val="361E658D"/>
    <w:rsid w:val="361F3323"/>
    <w:rsid w:val="362C64B5"/>
    <w:rsid w:val="363019EB"/>
    <w:rsid w:val="36326D0C"/>
    <w:rsid w:val="363835C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37903"/>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93B1D"/>
    <w:rsid w:val="373B4C89"/>
    <w:rsid w:val="37424A45"/>
    <w:rsid w:val="37503E6C"/>
    <w:rsid w:val="37560AC5"/>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56E33"/>
    <w:rsid w:val="38190834"/>
    <w:rsid w:val="381C3EB1"/>
    <w:rsid w:val="381E409C"/>
    <w:rsid w:val="382B1BDF"/>
    <w:rsid w:val="382E392C"/>
    <w:rsid w:val="38310B25"/>
    <w:rsid w:val="38325D99"/>
    <w:rsid w:val="38342E90"/>
    <w:rsid w:val="38451B7E"/>
    <w:rsid w:val="384B7332"/>
    <w:rsid w:val="384E20F8"/>
    <w:rsid w:val="385056AF"/>
    <w:rsid w:val="3851381E"/>
    <w:rsid w:val="38647460"/>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D76CC"/>
    <w:rsid w:val="38E40A5B"/>
    <w:rsid w:val="38E51952"/>
    <w:rsid w:val="38F16A28"/>
    <w:rsid w:val="3913128B"/>
    <w:rsid w:val="391A3359"/>
    <w:rsid w:val="39285D57"/>
    <w:rsid w:val="39315D4D"/>
    <w:rsid w:val="393E40A8"/>
    <w:rsid w:val="394B6470"/>
    <w:rsid w:val="395C6EA8"/>
    <w:rsid w:val="39872512"/>
    <w:rsid w:val="39A007AA"/>
    <w:rsid w:val="39A602F9"/>
    <w:rsid w:val="39BD45C8"/>
    <w:rsid w:val="39C2316A"/>
    <w:rsid w:val="39D222B3"/>
    <w:rsid w:val="39D84654"/>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F3B4E"/>
    <w:rsid w:val="3B552653"/>
    <w:rsid w:val="3B5A2A22"/>
    <w:rsid w:val="3B5B5607"/>
    <w:rsid w:val="3B6B4F3A"/>
    <w:rsid w:val="3B707794"/>
    <w:rsid w:val="3B7804A3"/>
    <w:rsid w:val="3B8E2153"/>
    <w:rsid w:val="3B9B2072"/>
    <w:rsid w:val="3BA03B83"/>
    <w:rsid w:val="3BA551AF"/>
    <w:rsid w:val="3BA91F03"/>
    <w:rsid w:val="3BB16FA6"/>
    <w:rsid w:val="3BB17CE6"/>
    <w:rsid w:val="3BB20883"/>
    <w:rsid w:val="3BB448B0"/>
    <w:rsid w:val="3BBB2151"/>
    <w:rsid w:val="3BC34E75"/>
    <w:rsid w:val="3BCB270F"/>
    <w:rsid w:val="3BD569C2"/>
    <w:rsid w:val="3BD652EC"/>
    <w:rsid w:val="3BD96AA6"/>
    <w:rsid w:val="3BDB053C"/>
    <w:rsid w:val="3BE4466B"/>
    <w:rsid w:val="3BED002E"/>
    <w:rsid w:val="3BF64842"/>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6F06BD"/>
    <w:rsid w:val="3C712E5F"/>
    <w:rsid w:val="3C734413"/>
    <w:rsid w:val="3C764842"/>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4209E"/>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104CE"/>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8720F"/>
    <w:rsid w:val="3E1328D6"/>
    <w:rsid w:val="3E1B7668"/>
    <w:rsid w:val="3E1C6544"/>
    <w:rsid w:val="3E1D4B24"/>
    <w:rsid w:val="3E2A7B0A"/>
    <w:rsid w:val="3E314520"/>
    <w:rsid w:val="3E3A04FA"/>
    <w:rsid w:val="3E3D6B96"/>
    <w:rsid w:val="3E3F202E"/>
    <w:rsid w:val="3E441C7D"/>
    <w:rsid w:val="3E490256"/>
    <w:rsid w:val="3E4C16BD"/>
    <w:rsid w:val="3E4C2EC5"/>
    <w:rsid w:val="3E55739E"/>
    <w:rsid w:val="3E68075C"/>
    <w:rsid w:val="3E6C43C8"/>
    <w:rsid w:val="3E6E6161"/>
    <w:rsid w:val="3E8227F0"/>
    <w:rsid w:val="3E937F82"/>
    <w:rsid w:val="3E9B4B40"/>
    <w:rsid w:val="3EB71AC8"/>
    <w:rsid w:val="3EC14CA0"/>
    <w:rsid w:val="3EC85E34"/>
    <w:rsid w:val="3ECF2AAC"/>
    <w:rsid w:val="3ED0424C"/>
    <w:rsid w:val="3ED07B7E"/>
    <w:rsid w:val="3EDC2C5B"/>
    <w:rsid w:val="3EF31E7F"/>
    <w:rsid w:val="3EF36DF0"/>
    <w:rsid w:val="3EFC77FE"/>
    <w:rsid w:val="3F003339"/>
    <w:rsid w:val="3F035EE1"/>
    <w:rsid w:val="3F053EF6"/>
    <w:rsid w:val="3F093188"/>
    <w:rsid w:val="3F0C1E13"/>
    <w:rsid w:val="3F173F6B"/>
    <w:rsid w:val="3F1A20DE"/>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93586"/>
    <w:rsid w:val="3FB45C58"/>
    <w:rsid w:val="3FBA1D11"/>
    <w:rsid w:val="3FC36557"/>
    <w:rsid w:val="3FC956FF"/>
    <w:rsid w:val="3FCE78E2"/>
    <w:rsid w:val="3FD13F50"/>
    <w:rsid w:val="3FDC5F31"/>
    <w:rsid w:val="3FE04625"/>
    <w:rsid w:val="3FE86CE8"/>
    <w:rsid w:val="3FEF3DCD"/>
    <w:rsid w:val="3FF148F7"/>
    <w:rsid w:val="3FF30E80"/>
    <w:rsid w:val="3FFB0F66"/>
    <w:rsid w:val="40022F93"/>
    <w:rsid w:val="400E6DDA"/>
    <w:rsid w:val="40146E6B"/>
    <w:rsid w:val="40225B50"/>
    <w:rsid w:val="402F649F"/>
    <w:rsid w:val="403052F1"/>
    <w:rsid w:val="40330D29"/>
    <w:rsid w:val="403B277F"/>
    <w:rsid w:val="404469FD"/>
    <w:rsid w:val="404A2717"/>
    <w:rsid w:val="404E779F"/>
    <w:rsid w:val="4059090D"/>
    <w:rsid w:val="405E7B46"/>
    <w:rsid w:val="4065170A"/>
    <w:rsid w:val="40687776"/>
    <w:rsid w:val="406966BC"/>
    <w:rsid w:val="406C4DFB"/>
    <w:rsid w:val="406E5CAB"/>
    <w:rsid w:val="40713C35"/>
    <w:rsid w:val="40823B87"/>
    <w:rsid w:val="408355D6"/>
    <w:rsid w:val="408376F8"/>
    <w:rsid w:val="408C04D2"/>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1C49CD"/>
    <w:rsid w:val="41325883"/>
    <w:rsid w:val="413353F1"/>
    <w:rsid w:val="41372918"/>
    <w:rsid w:val="41464224"/>
    <w:rsid w:val="414C0B0E"/>
    <w:rsid w:val="41513BC9"/>
    <w:rsid w:val="41713236"/>
    <w:rsid w:val="41735B7F"/>
    <w:rsid w:val="419302E2"/>
    <w:rsid w:val="419C5FD8"/>
    <w:rsid w:val="419E558F"/>
    <w:rsid w:val="419E60D3"/>
    <w:rsid w:val="41A25332"/>
    <w:rsid w:val="41A339F5"/>
    <w:rsid w:val="41A36C7E"/>
    <w:rsid w:val="41A55EEC"/>
    <w:rsid w:val="41AA4A84"/>
    <w:rsid w:val="41AF06D0"/>
    <w:rsid w:val="41C45B38"/>
    <w:rsid w:val="41C93F6C"/>
    <w:rsid w:val="41D5139D"/>
    <w:rsid w:val="41D75714"/>
    <w:rsid w:val="41DD3BC3"/>
    <w:rsid w:val="41E535F4"/>
    <w:rsid w:val="41EE2F03"/>
    <w:rsid w:val="41F466FD"/>
    <w:rsid w:val="41FF4213"/>
    <w:rsid w:val="42002BC7"/>
    <w:rsid w:val="42026B03"/>
    <w:rsid w:val="420C60D5"/>
    <w:rsid w:val="420D197F"/>
    <w:rsid w:val="42130DE5"/>
    <w:rsid w:val="42187EBE"/>
    <w:rsid w:val="42201DD7"/>
    <w:rsid w:val="42240D3F"/>
    <w:rsid w:val="42273D8C"/>
    <w:rsid w:val="4227435A"/>
    <w:rsid w:val="42300D9C"/>
    <w:rsid w:val="423A3582"/>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92A2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03D58"/>
    <w:rsid w:val="436263D5"/>
    <w:rsid w:val="437556C4"/>
    <w:rsid w:val="43874CD4"/>
    <w:rsid w:val="43874FE8"/>
    <w:rsid w:val="439B699F"/>
    <w:rsid w:val="439D3E18"/>
    <w:rsid w:val="439E6C2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200B3"/>
    <w:rsid w:val="45934E4A"/>
    <w:rsid w:val="459405E3"/>
    <w:rsid w:val="459C5A47"/>
    <w:rsid w:val="45A82F38"/>
    <w:rsid w:val="45B047D1"/>
    <w:rsid w:val="45B77545"/>
    <w:rsid w:val="45BE6191"/>
    <w:rsid w:val="45BE648C"/>
    <w:rsid w:val="45C37EBA"/>
    <w:rsid w:val="45C661BC"/>
    <w:rsid w:val="45CA082F"/>
    <w:rsid w:val="45CD2126"/>
    <w:rsid w:val="45CF358A"/>
    <w:rsid w:val="45DD738A"/>
    <w:rsid w:val="45E372CD"/>
    <w:rsid w:val="45FB2D6A"/>
    <w:rsid w:val="460851C4"/>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26C7C"/>
    <w:rsid w:val="46E53335"/>
    <w:rsid w:val="46E544E3"/>
    <w:rsid w:val="46E87DBA"/>
    <w:rsid w:val="46EE15F6"/>
    <w:rsid w:val="46EE2CC7"/>
    <w:rsid w:val="46F11440"/>
    <w:rsid w:val="46FA7468"/>
    <w:rsid w:val="470F7B86"/>
    <w:rsid w:val="47155D89"/>
    <w:rsid w:val="473069AF"/>
    <w:rsid w:val="47356ECD"/>
    <w:rsid w:val="47484E32"/>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81496"/>
    <w:rsid w:val="484B14EC"/>
    <w:rsid w:val="48602710"/>
    <w:rsid w:val="48713351"/>
    <w:rsid w:val="48725C43"/>
    <w:rsid w:val="48802846"/>
    <w:rsid w:val="488260F9"/>
    <w:rsid w:val="48850157"/>
    <w:rsid w:val="489E7DA3"/>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4D071A"/>
    <w:rsid w:val="4A5A756D"/>
    <w:rsid w:val="4A722B4C"/>
    <w:rsid w:val="4A785772"/>
    <w:rsid w:val="4A7A7433"/>
    <w:rsid w:val="4A842C6F"/>
    <w:rsid w:val="4A842E43"/>
    <w:rsid w:val="4A886D1D"/>
    <w:rsid w:val="4A89105B"/>
    <w:rsid w:val="4A912BF7"/>
    <w:rsid w:val="4A935B59"/>
    <w:rsid w:val="4A955EEB"/>
    <w:rsid w:val="4A992D53"/>
    <w:rsid w:val="4AA341CC"/>
    <w:rsid w:val="4AA46948"/>
    <w:rsid w:val="4AAD4AA9"/>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1F41F9"/>
    <w:rsid w:val="4B250CF8"/>
    <w:rsid w:val="4B2873FD"/>
    <w:rsid w:val="4B3D4DE9"/>
    <w:rsid w:val="4B59618C"/>
    <w:rsid w:val="4B5B2C7E"/>
    <w:rsid w:val="4B6A74A5"/>
    <w:rsid w:val="4B6D6F07"/>
    <w:rsid w:val="4B6F1D56"/>
    <w:rsid w:val="4B7C2965"/>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0F63B5"/>
    <w:rsid w:val="4C172533"/>
    <w:rsid w:val="4C1905D9"/>
    <w:rsid w:val="4C1913B4"/>
    <w:rsid w:val="4C1A01C1"/>
    <w:rsid w:val="4C2910DF"/>
    <w:rsid w:val="4C2B4DDD"/>
    <w:rsid w:val="4C312198"/>
    <w:rsid w:val="4C336177"/>
    <w:rsid w:val="4C471A55"/>
    <w:rsid w:val="4C4E51AF"/>
    <w:rsid w:val="4C53456F"/>
    <w:rsid w:val="4C562920"/>
    <w:rsid w:val="4C5D1F92"/>
    <w:rsid w:val="4C603F16"/>
    <w:rsid w:val="4C6262E0"/>
    <w:rsid w:val="4C6703A3"/>
    <w:rsid w:val="4C6D7518"/>
    <w:rsid w:val="4C704A5C"/>
    <w:rsid w:val="4C8C1682"/>
    <w:rsid w:val="4C923A72"/>
    <w:rsid w:val="4CA24568"/>
    <w:rsid w:val="4CAB3057"/>
    <w:rsid w:val="4CB531CC"/>
    <w:rsid w:val="4CB80C32"/>
    <w:rsid w:val="4CB96B0F"/>
    <w:rsid w:val="4CBD582C"/>
    <w:rsid w:val="4CC21369"/>
    <w:rsid w:val="4CD1735E"/>
    <w:rsid w:val="4CE34E9F"/>
    <w:rsid w:val="4CF52D94"/>
    <w:rsid w:val="4D075911"/>
    <w:rsid w:val="4D0C6B0F"/>
    <w:rsid w:val="4D116682"/>
    <w:rsid w:val="4D1216BD"/>
    <w:rsid w:val="4D231A3E"/>
    <w:rsid w:val="4D2822A5"/>
    <w:rsid w:val="4D332156"/>
    <w:rsid w:val="4D3C254D"/>
    <w:rsid w:val="4D4001E4"/>
    <w:rsid w:val="4D462159"/>
    <w:rsid w:val="4D47409F"/>
    <w:rsid w:val="4D525BE3"/>
    <w:rsid w:val="4D566017"/>
    <w:rsid w:val="4D6022FC"/>
    <w:rsid w:val="4D6748C7"/>
    <w:rsid w:val="4D7D3EFB"/>
    <w:rsid w:val="4D883EF9"/>
    <w:rsid w:val="4D8B0123"/>
    <w:rsid w:val="4D907392"/>
    <w:rsid w:val="4D940DD6"/>
    <w:rsid w:val="4D9965A1"/>
    <w:rsid w:val="4DAF14C5"/>
    <w:rsid w:val="4DB9067A"/>
    <w:rsid w:val="4DC605B6"/>
    <w:rsid w:val="4DD732D2"/>
    <w:rsid w:val="4DEC0985"/>
    <w:rsid w:val="4E000105"/>
    <w:rsid w:val="4E0538A3"/>
    <w:rsid w:val="4E0E6818"/>
    <w:rsid w:val="4E27683A"/>
    <w:rsid w:val="4E300289"/>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60940"/>
    <w:rsid w:val="4EDB58B2"/>
    <w:rsid w:val="4EE925CE"/>
    <w:rsid w:val="4EEB1A94"/>
    <w:rsid w:val="4EEF2E30"/>
    <w:rsid w:val="4EF24828"/>
    <w:rsid w:val="4EFE7F59"/>
    <w:rsid w:val="4F0557AF"/>
    <w:rsid w:val="4F285975"/>
    <w:rsid w:val="4F2A1A96"/>
    <w:rsid w:val="4F2A7BF3"/>
    <w:rsid w:val="4F2E2624"/>
    <w:rsid w:val="4F3032F3"/>
    <w:rsid w:val="4F4E1077"/>
    <w:rsid w:val="4F546156"/>
    <w:rsid w:val="4F5B6F39"/>
    <w:rsid w:val="4F621F24"/>
    <w:rsid w:val="4F64780B"/>
    <w:rsid w:val="4F6C6998"/>
    <w:rsid w:val="4F727FD6"/>
    <w:rsid w:val="4F836EB9"/>
    <w:rsid w:val="4F844A99"/>
    <w:rsid w:val="4F94662C"/>
    <w:rsid w:val="4FAB774E"/>
    <w:rsid w:val="4FB00163"/>
    <w:rsid w:val="4FB208E7"/>
    <w:rsid w:val="4FE30332"/>
    <w:rsid w:val="4FE70BB4"/>
    <w:rsid w:val="4FE73C01"/>
    <w:rsid w:val="4FE76D51"/>
    <w:rsid w:val="4FE87C31"/>
    <w:rsid w:val="4FF03F98"/>
    <w:rsid w:val="4FF14DCF"/>
    <w:rsid w:val="4FF62B3F"/>
    <w:rsid w:val="50062DD9"/>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5A7DB4"/>
    <w:rsid w:val="50601A5C"/>
    <w:rsid w:val="50675605"/>
    <w:rsid w:val="507055F2"/>
    <w:rsid w:val="507C5431"/>
    <w:rsid w:val="507E1B25"/>
    <w:rsid w:val="508E3B94"/>
    <w:rsid w:val="508E4492"/>
    <w:rsid w:val="5090223F"/>
    <w:rsid w:val="50924591"/>
    <w:rsid w:val="50943125"/>
    <w:rsid w:val="50A2548C"/>
    <w:rsid w:val="50A578DE"/>
    <w:rsid w:val="50A649F5"/>
    <w:rsid w:val="50AB5EB6"/>
    <w:rsid w:val="50AD494C"/>
    <w:rsid w:val="50AE6FE2"/>
    <w:rsid w:val="50B16618"/>
    <w:rsid w:val="50BB6306"/>
    <w:rsid w:val="50BF5E9F"/>
    <w:rsid w:val="50C12EDC"/>
    <w:rsid w:val="50C471FF"/>
    <w:rsid w:val="50CD2E4B"/>
    <w:rsid w:val="50D8533B"/>
    <w:rsid w:val="50DA0A9E"/>
    <w:rsid w:val="50ED21B8"/>
    <w:rsid w:val="50F31CB9"/>
    <w:rsid w:val="50F66F3D"/>
    <w:rsid w:val="50F8688B"/>
    <w:rsid w:val="50FA27BD"/>
    <w:rsid w:val="50FA629D"/>
    <w:rsid w:val="50FB1A8B"/>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C2E9E"/>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5F6F15"/>
    <w:rsid w:val="52687B2A"/>
    <w:rsid w:val="526D58FF"/>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75E3C"/>
    <w:rsid w:val="532F77EA"/>
    <w:rsid w:val="53367575"/>
    <w:rsid w:val="533933AA"/>
    <w:rsid w:val="533B7F54"/>
    <w:rsid w:val="533D2D66"/>
    <w:rsid w:val="535009E1"/>
    <w:rsid w:val="53622480"/>
    <w:rsid w:val="53650168"/>
    <w:rsid w:val="53651B48"/>
    <w:rsid w:val="53665DA9"/>
    <w:rsid w:val="536C2A29"/>
    <w:rsid w:val="536E571F"/>
    <w:rsid w:val="538859E4"/>
    <w:rsid w:val="538E3092"/>
    <w:rsid w:val="53902F6B"/>
    <w:rsid w:val="53917F72"/>
    <w:rsid w:val="539F394B"/>
    <w:rsid w:val="53A20FFA"/>
    <w:rsid w:val="53A233E4"/>
    <w:rsid w:val="53A63AE8"/>
    <w:rsid w:val="53A94C48"/>
    <w:rsid w:val="53AA7BC7"/>
    <w:rsid w:val="53AE5EA5"/>
    <w:rsid w:val="53B00B1F"/>
    <w:rsid w:val="53B2409D"/>
    <w:rsid w:val="53B31E73"/>
    <w:rsid w:val="53BD0731"/>
    <w:rsid w:val="53BF4252"/>
    <w:rsid w:val="53C950CA"/>
    <w:rsid w:val="53D5647F"/>
    <w:rsid w:val="53D6247A"/>
    <w:rsid w:val="53DB3477"/>
    <w:rsid w:val="53DE00FF"/>
    <w:rsid w:val="53E656AF"/>
    <w:rsid w:val="53E77CBF"/>
    <w:rsid w:val="53FE7128"/>
    <w:rsid w:val="54201800"/>
    <w:rsid w:val="54247F22"/>
    <w:rsid w:val="5427150F"/>
    <w:rsid w:val="542B1B24"/>
    <w:rsid w:val="542B76D0"/>
    <w:rsid w:val="542C10EE"/>
    <w:rsid w:val="542C29CD"/>
    <w:rsid w:val="542F1551"/>
    <w:rsid w:val="54381756"/>
    <w:rsid w:val="545750B7"/>
    <w:rsid w:val="545A1EBF"/>
    <w:rsid w:val="545E39AA"/>
    <w:rsid w:val="54602EAD"/>
    <w:rsid w:val="5460437B"/>
    <w:rsid w:val="54727478"/>
    <w:rsid w:val="5475359D"/>
    <w:rsid w:val="548A51DF"/>
    <w:rsid w:val="54B06F11"/>
    <w:rsid w:val="54B56DF4"/>
    <w:rsid w:val="54B93943"/>
    <w:rsid w:val="54BE5578"/>
    <w:rsid w:val="54BF52B5"/>
    <w:rsid w:val="54D202CA"/>
    <w:rsid w:val="54D54E59"/>
    <w:rsid w:val="54D816FE"/>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84466"/>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17390"/>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0F5CCD"/>
    <w:rsid w:val="5716320B"/>
    <w:rsid w:val="572657E3"/>
    <w:rsid w:val="5732705F"/>
    <w:rsid w:val="57351D6F"/>
    <w:rsid w:val="573B7F99"/>
    <w:rsid w:val="57422DC7"/>
    <w:rsid w:val="576476C1"/>
    <w:rsid w:val="576E1940"/>
    <w:rsid w:val="57756BF9"/>
    <w:rsid w:val="57770501"/>
    <w:rsid w:val="577B3337"/>
    <w:rsid w:val="577D4F28"/>
    <w:rsid w:val="578B1816"/>
    <w:rsid w:val="57A33734"/>
    <w:rsid w:val="57A53B57"/>
    <w:rsid w:val="57AB6ADD"/>
    <w:rsid w:val="57B7178E"/>
    <w:rsid w:val="57B76EED"/>
    <w:rsid w:val="57BD72A7"/>
    <w:rsid w:val="57BE5838"/>
    <w:rsid w:val="57BF764E"/>
    <w:rsid w:val="57C13144"/>
    <w:rsid w:val="57C4347C"/>
    <w:rsid w:val="57CB35DF"/>
    <w:rsid w:val="57D82354"/>
    <w:rsid w:val="57FC0156"/>
    <w:rsid w:val="57FC07D9"/>
    <w:rsid w:val="57FF6992"/>
    <w:rsid w:val="58036FF1"/>
    <w:rsid w:val="580F1B21"/>
    <w:rsid w:val="581B7E79"/>
    <w:rsid w:val="5837438C"/>
    <w:rsid w:val="58420FA1"/>
    <w:rsid w:val="584F342A"/>
    <w:rsid w:val="58500F22"/>
    <w:rsid w:val="58587379"/>
    <w:rsid w:val="585D72B5"/>
    <w:rsid w:val="586D57A3"/>
    <w:rsid w:val="587917A0"/>
    <w:rsid w:val="587A4288"/>
    <w:rsid w:val="5880052B"/>
    <w:rsid w:val="588C2720"/>
    <w:rsid w:val="588E3967"/>
    <w:rsid w:val="589E7444"/>
    <w:rsid w:val="58AD27D9"/>
    <w:rsid w:val="58B169A2"/>
    <w:rsid w:val="58B9636C"/>
    <w:rsid w:val="58C219AE"/>
    <w:rsid w:val="58C37133"/>
    <w:rsid w:val="58C86B9E"/>
    <w:rsid w:val="58C93046"/>
    <w:rsid w:val="58C952C6"/>
    <w:rsid w:val="58D36BCB"/>
    <w:rsid w:val="58D42880"/>
    <w:rsid w:val="58D8157C"/>
    <w:rsid w:val="58E11166"/>
    <w:rsid w:val="58E6349C"/>
    <w:rsid w:val="58E83DEC"/>
    <w:rsid w:val="58EF63EE"/>
    <w:rsid w:val="590317F0"/>
    <w:rsid w:val="59075000"/>
    <w:rsid w:val="592544CF"/>
    <w:rsid w:val="592611AD"/>
    <w:rsid w:val="593559FD"/>
    <w:rsid w:val="593A4D15"/>
    <w:rsid w:val="594079B2"/>
    <w:rsid w:val="595B45EE"/>
    <w:rsid w:val="595C4A81"/>
    <w:rsid w:val="596A688E"/>
    <w:rsid w:val="596E7229"/>
    <w:rsid w:val="5972466D"/>
    <w:rsid w:val="59860400"/>
    <w:rsid w:val="5987482A"/>
    <w:rsid w:val="59897DE4"/>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2580A"/>
    <w:rsid w:val="5AA75D85"/>
    <w:rsid w:val="5AB7299D"/>
    <w:rsid w:val="5ABC50F4"/>
    <w:rsid w:val="5ACC4940"/>
    <w:rsid w:val="5ACD3CD2"/>
    <w:rsid w:val="5AD7333E"/>
    <w:rsid w:val="5AD86A6D"/>
    <w:rsid w:val="5ADA2BF4"/>
    <w:rsid w:val="5ADF4325"/>
    <w:rsid w:val="5AE8708E"/>
    <w:rsid w:val="5AEB6283"/>
    <w:rsid w:val="5AEC14F6"/>
    <w:rsid w:val="5AF124A4"/>
    <w:rsid w:val="5B0A4D6B"/>
    <w:rsid w:val="5B141085"/>
    <w:rsid w:val="5B1C2A87"/>
    <w:rsid w:val="5B266C40"/>
    <w:rsid w:val="5B28192B"/>
    <w:rsid w:val="5B33135D"/>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825CAE"/>
    <w:rsid w:val="5B9004A9"/>
    <w:rsid w:val="5B907C6C"/>
    <w:rsid w:val="5B9251EF"/>
    <w:rsid w:val="5BAB5BC4"/>
    <w:rsid w:val="5BAC79AD"/>
    <w:rsid w:val="5BB20B74"/>
    <w:rsid w:val="5BB33170"/>
    <w:rsid w:val="5BC677D8"/>
    <w:rsid w:val="5BC857FD"/>
    <w:rsid w:val="5BD0669E"/>
    <w:rsid w:val="5BEB0120"/>
    <w:rsid w:val="5BEC175C"/>
    <w:rsid w:val="5BEF3E44"/>
    <w:rsid w:val="5BEF69FF"/>
    <w:rsid w:val="5C053E62"/>
    <w:rsid w:val="5C064BA0"/>
    <w:rsid w:val="5C07067E"/>
    <w:rsid w:val="5C075BB6"/>
    <w:rsid w:val="5C097C4E"/>
    <w:rsid w:val="5C0D06A2"/>
    <w:rsid w:val="5C1A3A93"/>
    <w:rsid w:val="5C1C3059"/>
    <w:rsid w:val="5C235386"/>
    <w:rsid w:val="5C2A4E9F"/>
    <w:rsid w:val="5C37782E"/>
    <w:rsid w:val="5C3822CC"/>
    <w:rsid w:val="5C3B6CFC"/>
    <w:rsid w:val="5C4735D5"/>
    <w:rsid w:val="5C4C2C9B"/>
    <w:rsid w:val="5C4C2CF4"/>
    <w:rsid w:val="5C5E6BCC"/>
    <w:rsid w:val="5C6B1600"/>
    <w:rsid w:val="5C6E26BF"/>
    <w:rsid w:val="5C706511"/>
    <w:rsid w:val="5C7A7F52"/>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429B7"/>
    <w:rsid w:val="5DC848B4"/>
    <w:rsid w:val="5DD14397"/>
    <w:rsid w:val="5DD3123F"/>
    <w:rsid w:val="5DD45E00"/>
    <w:rsid w:val="5DD564E5"/>
    <w:rsid w:val="5DD71C7A"/>
    <w:rsid w:val="5DD734EC"/>
    <w:rsid w:val="5DDA4F5F"/>
    <w:rsid w:val="5DDF6E6E"/>
    <w:rsid w:val="5DEC05A1"/>
    <w:rsid w:val="5DEE0433"/>
    <w:rsid w:val="5DEE2993"/>
    <w:rsid w:val="5DFD51DB"/>
    <w:rsid w:val="5E074E49"/>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85A72"/>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D3528D"/>
    <w:rsid w:val="5EE153F8"/>
    <w:rsid w:val="5EE73A31"/>
    <w:rsid w:val="5EE836CB"/>
    <w:rsid w:val="5EEA322F"/>
    <w:rsid w:val="5EED7893"/>
    <w:rsid w:val="5EF427A1"/>
    <w:rsid w:val="5EFB2125"/>
    <w:rsid w:val="5EFB6F0A"/>
    <w:rsid w:val="5F0A3A61"/>
    <w:rsid w:val="5F114A3D"/>
    <w:rsid w:val="5F3370DF"/>
    <w:rsid w:val="5F683B6E"/>
    <w:rsid w:val="5F684490"/>
    <w:rsid w:val="5F697EE8"/>
    <w:rsid w:val="5F6D06D6"/>
    <w:rsid w:val="5F6E751E"/>
    <w:rsid w:val="5F6E768C"/>
    <w:rsid w:val="5F875C0C"/>
    <w:rsid w:val="5F89013A"/>
    <w:rsid w:val="5F8A0701"/>
    <w:rsid w:val="5F8F0B9E"/>
    <w:rsid w:val="5F8F267A"/>
    <w:rsid w:val="5F941274"/>
    <w:rsid w:val="5F99518A"/>
    <w:rsid w:val="5F9A540B"/>
    <w:rsid w:val="5FAB7F08"/>
    <w:rsid w:val="5FB7185B"/>
    <w:rsid w:val="5FB94C48"/>
    <w:rsid w:val="5FBE576C"/>
    <w:rsid w:val="5FD92450"/>
    <w:rsid w:val="5FDE327E"/>
    <w:rsid w:val="5FEB4E90"/>
    <w:rsid w:val="5FF37587"/>
    <w:rsid w:val="5FF85D1E"/>
    <w:rsid w:val="5FFE57B7"/>
    <w:rsid w:val="5FFF04A2"/>
    <w:rsid w:val="60060CD5"/>
    <w:rsid w:val="60085AA3"/>
    <w:rsid w:val="600E362B"/>
    <w:rsid w:val="60183392"/>
    <w:rsid w:val="601A4CB1"/>
    <w:rsid w:val="601B56CB"/>
    <w:rsid w:val="60237FFC"/>
    <w:rsid w:val="602647A9"/>
    <w:rsid w:val="602C236D"/>
    <w:rsid w:val="603114E4"/>
    <w:rsid w:val="603967D7"/>
    <w:rsid w:val="603D3325"/>
    <w:rsid w:val="604040A8"/>
    <w:rsid w:val="604233CA"/>
    <w:rsid w:val="604310A8"/>
    <w:rsid w:val="60470CE3"/>
    <w:rsid w:val="60485D19"/>
    <w:rsid w:val="604D29BA"/>
    <w:rsid w:val="605C4AD4"/>
    <w:rsid w:val="605C5019"/>
    <w:rsid w:val="606711B4"/>
    <w:rsid w:val="60673C40"/>
    <w:rsid w:val="606A52D4"/>
    <w:rsid w:val="606C5678"/>
    <w:rsid w:val="607A0897"/>
    <w:rsid w:val="607B4781"/>
    <w:rsid w:val="607C3753"/>
    <w:rsid w:val="607F6EAB"/>
    <w:rsid w:val="608D1D4E"/>
    <w:rsid w:val="60911FEF"/>
    <w:rsid w:val="60923D36"/>
    <w:rsid w:val="6092569C"/>
    <w:rsid w:val="609A65C9"/>
    <w:rsid w:val="609D0F5A"/>
    <w:rsid w:val="60AC72CC"/>
    <w:rsid w:val="60AD0357"/>
    <w:rsid w:val="60B004BE"/>
    <w:rsid w:val="60B60611"/>
    <w:rsid w:val="60B6381B"/>
    <w:rsid w:val="60BA604C"/>
    <w:rsid w:val="60C302BA"/>
    <w:rsid w:val="60C30855"/>
    <w:rsid w:val="60C338B1"/>
    <w:rsid w:val="60C8010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7E7B4C"/>
    <w:rsid w:val="6182260C"/>
    <w:rsid w:val="6190565E"/>
    <w:rsid w:val="61AA2608"/>
    <w:rsid w:val="61AD68BC"/>
    <w:rsid w:val="61AE786E"/>
    <w:rsid w:val="61B173D2"/>
    <w:rsid w:val="61B25E8F"/>
    <w:rsid w:val="61BC4BE1"/>
    <w:rsid w:val="61C12DE2"/>
    <w:rsid w:val="61D43A2B"/>
    <w:rsid w:val="61E34474"/>
    <w:rsid w:val="61EC3D06"/>
    <w:rsid w:val="61ED6D6A"/>
    <w:rsid w:val="61FF316E"/>
    <w:rsid w:val="62014BDB"/>
    <w:rsid w:val="621542CB"/>
    <w:rsid w:val="621C2930"/>
    <w:rsid w:val="623A4E60"/>
    <w:rsid w:val="624263A2"/>
    <w:rsid w:val="6248722E"/>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402B4"/>
    <w:rsid w:val="62F51069"/>
    <w:rsid w:val="62F6011A"/>
    <w:rsid w:val="62FD2BA9"/>
    <w:rsid w:val="63107694"/>
    <w:rsid w:val="6314586E"/>
    <w:rsid w:val="6327422B"/>
    <w:rsid w:val="6328597C"/>
    <w:rsid w:val="633B249F"/>
    <w:rsid w:val="633D1842"/>
    <w:rsid w:val="635123F0"/>
    <w:rsid w:val="63552D76"/>
    <w:rsid w:val="6359778B"/>
    <w:rsid w:val="635B63E3"/>
    <w:rsid w:val="63677698"/>
    <w:rsid w:val="63771D13"/>
    <w:rsid w:val="63791642"/>
    <w:rsid w:val="637C01B3"/>
    <w:rsid w:val="638C3395"/>
    <w:rsid w:val="63B37325"/>
    <w:rsid w:val="63B811CF"/>
    <w:rsid w:val="63B82D87"/>
    <w:rsid w:val="63BA3154"/>
    <w:rsid w:val="63C509F9"/>
    <w:rsid w:val="63CA2E8B"/>
    <w:rsid w:val="63CF097D"/>
    <w:rsid w:val="63D4153E"/>
    <w:rsid w:val="63DA0FA3"/>
    <w:rsid w:val="63DC7755"/>
    <w:rsid w:val="63E43D21"/>
    <w:rsid w:val="63E774B3"/>
    <w:rsid w:val="63F04A04"/>
    <w:rsid w:val="63F24AD5"/>
    <w:rsid w:val="63F47D2A"/>
    <w:rsid w:val="63F6335E"/>
    <w:rsid w:val="63FE2D33"/>
    <w:rsid w:val="64046427"/>
    <w:rsid w:val="640B5788"/>
    <w:rsid w:val="642369FC"/>
    <w:rsid w:val="64254882"/>
    <w:rsid w:val="64264A79"/>
    <w:rsid w:val="6426603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900A7"/>
    <w:rsid w:val="64EB5728"/>
    <w:rsid w:val="64FA211B"/>
    <w:rsid w:val="64FB4412"/>
    <w:rsid w:val="64FE700F"/>
    <w:rsid w:val="6500327F"/>
    <w:rsid w:val="6503698F"/>
    <w:rsid w:val="6506609B"/>
    <w:rsid w:val="65083216"/>
    <w:rsid w:val="650A57D3"/>
    <w:rsid w:val="653E5AA4"/>
    <w:rsid w:val="65460728"/>
    <w:rsid w:val="654835A8"/>
    <w:rsid w:val="654C7056"/>
    <w:rsid w:val="654D7A6A"/>
    <w:rsid w:val="65696D87"/>
    <w:rsid w:val="65733E15"/>
    <w:rsid w:val="657D30C6"/>
    <w:rsid w:val="65822810"/>
    <w:rsid w:val="65870C45"/>
    <w:rsid w:val="658F6B54"/>
    <w:rsid w:val="65955CF7"/>
    <w:rsid w:val="659705FF"/>
    <w:rsid w:val="659C60A2"/>
    <w:rsid w:val="65A47504"/>
    <w:rsid w:val="65AA6346"/>
    <w:rsid w:val="65B01B69"/>
    <w:rsid w:val="65B56C47"/>
    <w:rsid w:val="65B7794D"/>
    <w:rsid w:val="65B8262E"/>
    <w:rsid w:val="65BC15EE"/>
    <w:rsid w:val="65C73EFE"/>
    <w:rsid w:val="65D23D59"/>
    <w:rsid w:val="65D4773F"/>
    <w:rsid w:val="65DC5939"/>
    <w:rsid w:val="65DC7985"/>
    <w:rsid w:val="65F14641"/>
    <w:rsid w:val="65F5655C"/>
    <w:rsid w:val="65F64F18"/>
    <w:rsid w:val="65FF118E"/>
    <w:rsid w:val="66052F43"/>
    <w:rsid w:val="66065483"/>
    <w:rsid w:val="6609487E"/>
    <w:rsid w:val="660B443C"/>
    <w:rsid w:val="661D25CE"/>
    <w:rsid w:val="66206CF2"/>
    <w:rsid w:val="66265846"/>
    <w:rsid w:val="66287C9C"/>
    <w:rsid w:val="662E4097"/>
    <w:rsid w:val="664805B8"/>
    <w:rsid w:val="665572E9"/>
    <w:rsid w:val="665B14BD"/>
    <w:rsid w:val="665B55EA"/>
    <w:rsid w:val="66641D58"/>
    <w:rsid w:val="66655F85"/>
    <w:rsid w:val="667C7AEC"/>
    <w:rsid w:val="667F71BA"/>
    <w:rsid w:val="668547B8"/>
    <w:rsid w:val="66863A0F"/>
    <w:rsid w:val="668C53CC"/>
    <w:rsid w:val="66984358"/>
    <w:rsid w:val="66987BD8"/>
    <w:rsid w:val="669B7C76"/>
    <w:rsid w:val="66A200F8"/>
    <w:rsid w:val="66A205F5"/>
    <w:rsid w:val="66A30EC2"/>
    <w:rsid w:val="66A643AC"/>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0B6C70"/>
    <w:rsid w:val="681C6C95"/>
    <w:rsid w:val="682211D1"/>
    <w:rsid w:val="68445430"/>
    <w:rsid w:val="68596A8A"/>
    <w:rsid w:val="685B0620"/>
    <w:rsid w:val="685C6395"/>
    <w:rsid w:val="686318DD"/>
    <w:rsid w:val="68635145"/>
    <w:rsid w:val="686D19A4"/>
    <w:rsid w:val="687914A4"/>
    <w:rsid w:val="687F607E"/>
    <w:rsid w:val="6887281F"/>
    <w:rsid w:val="688B4E92"/>
    <w:rsid w:val="688F413B"/>
    <w:rsid w:val="689565AD"/>
    <w:rsid w:val="689A41FB"/>
    <w:rsid w:val="689E57F0"/>
    <w:rsid w:val="68A34C5C"/>
    <w:rsid w:val="68CA6EAF"/>
    <w:rsid w:val="68D10697"/>
    <w:rsid w:val="68D2558C"/>
    <w:rsid w:val="68D507C6"/>
    <w:rsid w:val="68E24981"/>
    <w:rsid w:val="68E62C62"/>
    <w:rsid w:val="68ED60A5"/>
    <w:rsid w:val="69123F86"/>
    <w:rsid w:val="691C1D81"/>
    <w:rsid w:val="691C3525"/>
    <w:rsid w:val="691C4B46"/>
    <w:rsid w:val="69216128"/>
    <w:rsid w:val="69250799"/>
    <w:rsid w:val="69276FF2"/>
    <w:rsid w:val="69280874"/>
    <w:rsid w:val="692E74C3"/>
    <w:rsid w:val="69307671"/>
    <w:rsid w:val="695241D9"/>
    <w:rsid w:val="695D6B21"/>
    <w:rsid w:val="69611EE7"/>
    <w:rsid w:val="69621F5B"/>
    <w:rsid w:val="696C708E"/>
    <w:rsid w:val="696F4D5D"/>
    <w:rsid w:val="69850877"/>
    <w:rsid w:val="698C13C5"/>
    <w:rsid w:val="698E32DB"/>
    <w:rsid w:val="69A17C7E"/>
    <w:rsid w:val="69BD4830"/>
    <w:rsid w:val="69C12919"/>
    <w:rsid w:val="69C71624"/>
    <w:rsid w:val="69EB1E1E"/>
    <w:rsid w:val="69F0745A"/>
    <w:rsid w:val="6A0D20F2"/>
    <w:rsid w:val="6A117613"/>
    <w:rsid w:val="6A1757B7"/>
    <w:rsid w:val="6A1A2066"/>
    <w:rsid w:val="6A1A4305"/>
    <w:rsid w:val="6A1D59EC"/>
    <w:rsid w:val="6A247F72"/>
    <w:rsid w:val="6A2E5EF8"/>
    <w:rsid w:val="6A3A6D15"/>
    <w:rsid w:val="6A3E2393"/>
    <w:rsid w:val="6A3E360B"/>
    <w:rsid w:val="6A435B92"/>
    <w:rsid w:val="6A444DB8"/>
    <w:rsid w:val="6A471880"/>
    <w:rsid w:val="6A4C28F4"/>
    <w:rsid w:val="6A4D4828"/>
    <w:rsid w:val="6A516AC3"/>
    <w:rsid w:val="6A5303BA"/>
    <w:rsid w:val="6A5B28ED"/>
    <w:rsid w:val="6A677080"/>
    <w:rsid w:val="6A711183"/>
    <w:rsid w:val="6A720BCF"/>
    <w:rsid w:val="6A7B4B9C"/>
    <w:rsid w:val="6A8A1698"/>
    <w:rsid w:val="6AAE7116"/>
    <w:rsid w:val="6AAF014C"/>
    <w:rsid w:val="6AB60C9F"/>
    <w:rsid w:val="6ABD60AB"/>
    <w:rsid w:val="6AC07690"/>
    <w:rsid w:val="6ACB082B"/>
    <w:rsid w:val="6ACD3503"/>
    <w:rsid w:val="6AD3247E"/>
    <w:rsid w:val="6AE4699C"/>
    <w:rsid w:val="6AED1BE8"/>
    <w:rsid w:val="6AF00853"/>
    <w:rsid w:val="6AF317C6"/>
    <w:rsid w:val="6B004C6B"/>
    <w:rsid w:val="6B025ED1"/>
    <w:rsid w:val="6B09696B"/>
    <w:rsid w:val="6B250FA2"/>
    <w:rsid w:val="6B2B0EFD"/>
    <w:rsid w:val="6B2C13E4"/>
    <w:rsid w:val="6B2D2EEB"/>
    <w:rsid w:val="6B322952"/>
    <w:rsid w:val="6B410613"/>
    <w:rsid w:val="6B493E2C"/>
    <w:rsid w:val="6B4B0A4C"/>
    <w:rsid w:val="6B4B36C9"/>
    <w:rsid w:val="6B4E75E6"/>
    <w:rsid w:val="6B50310B"/>
    <w:rsid w:val="6B5045E2"/>
    <w:rsid w:val="6B5B3B9E"/>
    <w:rsid w:val="6B5C4553"/>
    <w:rsid w:val="6B62569D"/>
    <w:rsid w:val="6B692897"/>
    <w:rsid w:val="6B695848"/>
    <w:rsid w:val="6B6A1A57"/>
    <w:rsid w:val="6B6D1317"/>
    <w:rsid w:val="6B730045"/>
    <w:rsid w:val="6B736A2E"/>
    <w:rsid w:val="6B762264"/>
    <w:rsid w:val="6B792765"/>
    <w:rsid w:val="6B7964E9"/>
    <w:rsid w:val="6B8642C7"/>
    <w:rsid w:val="6B874340"/>
    <w:rsid w:val="6B884219"/>
    <w:rsid w:val="6B90781F"/>
    <w:rsid w:val="6B95451B"/>
    <w:rsid w:val="6BA6663C"/>
    <w:rsid w:val="6BA9194F"/>
    <w:rsid w:val="6BB07973"/>
    <w:rsid w:val="6BC43854"/>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9725F5"/>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B3B42"/>
    <w:rsid w:val="6D3C6626"/>
    <w:rsid w:val="6D4E0AF9"/>
    <w:rsid w:val="6D5D0DB5"/>
    <w:rsid w:val="6D6855B1"/>
    <w:rsid w:val="6D6C5D15"/>
    <w:rsid w:val="6D7157A1"/>
    <w:rsid w:val="6D7B4AB7"/>
    <w:rsid w:val="6D831FBE"/>
    <w:rsid w:val="6D836C02"/>
    <w:rsid w:val="6D89784B"/>
    <w:rsid w:val="6D8C7F73"/>
    <w:rsid w:val="6D9057BE"/>
    <w:rsid w:val="6D9E0566"/>
    <w:rsid w:val="6DA035CB"/>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5A2442"/>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ED7F40"/>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897856"/>
    <w:rsid w:val="6F905BB3"/>
    <w:rsid w:val="6F9A3007"/>
    <w:rsid w:val="6FA629D4"/>
    <w:rsid w:val="6FA75ADB"/>
    <w:rsid w:val="6FB77ED4"/>
    <w:rsid w:val="6FBD3BBF"/>
    <w:rsid w:val="6FBD4D2F"/>
    <w:rsid w:val="6FBF4710"/>
    <w:rsid w:val="6FC9109F"/>
    <w:rsid w:val="6FCC6779"/>
    <w:rsid w:val="6FDB518F"/>
    <w:rsid w:val="6FDF72B1"/>
    <w:rsid w:val="6FE529ED"/>
    <w:rsid w:val="6FF733A7"/>
    <w:rsid w:val="70003DD9"/>
    <w:rsid w:val="700463DD"/>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C54C7"/>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E8017E"/>
    <w:rsid w:val="70FC2D1E"/>
    <w:rsid w:val="71014479"/>
    <w:rsid w:val="71015D6B"/>
    <w:rsid w:val="71067D7F"/>
    <w:rsid w:val="71071665"/>
    <w:rsid w:val="71115386"/>
    <w:rsid w:val="71126908"/>
    <w:rsid w:val="71151975"/>
    <w:rsid w:val="711D1189"/>
    <w:rsid w:val="711E1BAA"/>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03599"/>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197F53"/>
    <w:rsid w:val="7231773E"/>
    <w:rsid w:val="7234129A"/>
    <w:rsid w:val="72502F9F"/>
    <w:rsid w:val="7251515C"/>
    <w:rsid w:val="725817D3"/>
    <w:rsid w:val="725B7688"/>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52BA7"/>
    <w:rsid w:val="72FD426E"/>
    <w:rsid w:val="73043CFC"/>
    <w:rsid w:val="7317244F"/>
    <w:rsid w:val="7329654B"/>
    <w:rsid w:val="732B736C"/>
    <w:rsid w:val="732C334F"/>
    <w:rsid w:val="733501BF"/>
    <w:rsid w:val="73384217"/>
    <w:rsid w:val="734900F8"/>
    <w:rsid w:val="734F0C79"/>
    <w:rsid w:val="734F4185"/>
    <w:rsid w:val="73520620"/>
    <w:rsid w:val="73536078"/>
    <w:rsid w:val="7363274A"/>
    <w:rsid w:val="73691A4A"/>
    <w:rsid w:val="7371152B"/>
    <w:rsid w:val="73777B4D"/>
    <w:rsid w:val="73777D21"/>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A0435"/>
    <w:rsid w:val="744B354F"/>
    <w:rsid w:val="7450294E"/>
    <w:rsid w:val="74531332"/>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5A4C4E"/>
    <w:rsid w:val="75633812"/>
    <w:rsid w:val="756F29D2"/>
    <w:rsid w:val="75724F98"/>
    <w:rsid w:val="75752B04"/>
    <w:rsid w:val="7580654E"/>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1964FB"/>
    <w:rsid w:val="762545DB"/>
    <w:rsid w:val="762A17C0"/>
    <w:rsid w:val="762B7A6C"/>
    <w:rsid w:val="762E6798"/>
    <w:rsid w:val="763E6F8E"/>
    <w:rsid w:val="76425118"/>
    <w:rsid w:val="764838B9"/>
    <w:rsid w:val="764B15DA"/>
    <w:rsid w:val="764C09B4"/>
    <w:rsid w:val="764C2E10"/>
    <w:rsid w:val="764F5A52"/>
    <w:rsid w:val="76521C57"/>
    <w:rsid w:val="766163C1"/>
    <w:rsid w:val="76665926"/>
    <w:rsid w:val="766A4A0D"/>
    <w:rsid w:val="768C454B"/>
    <w:rsid w:val="7692667A"/>
    <w:rsid w:val="76982273"/>
    <w:rsid w:val="769A1A97"/>
    <w:rsid w:val="769A7352"/>
    <w:rsid w:val="769C4619"/>
    <w:rsid w:val="76A177B8"/>
    <w:rsid w:val="76A766BF"/>
    <w:rsid w:val="76AD2761"/>
    <w:rsid w:val="76B64E53"/>
    <w:rsid w:val="76B8001A"/>
    <w:rsid w:val="76B81599"/>
    <w:rsid w:val="76B97D11"/>
    <w:rsid w:val="76BB2F21"/>
    <w:rsid w:val="76BC314A"/>
    <w:rsid w:val="76C12918"/>
    <w:rsid w:val="76CC16BA"/>
    <w:rsid w:val="76CF29D3"/>
    <w:rsid w:val="76DC19D4"/>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A5E14"/>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BF39C7"/>
    <w:rsid w:val="77C078B1"/>
    <w:rsid w:val="77CE7C36"/>
    <w:rsid w:val="77E537F1"/>
    <w:rsid w:val="77E66E3C"/>
    <w:rsid w:val="77E84D6F"/>
    <w:rsid w:val="77F3789A"/>
    <w:rsid w:val="77F70588"/>
    <w:rsid w:val="77F71324"/>
    <w:rsid w:val="78005A86"/>
    <w:rsid w:val="78011BF1"/>
    <w:rsid w:val="780326B9"/>
    <w:rsid w:val="780332E5"/>
    <w:rsid w:val="7804698A"/>
    <w:rsid w:val="78155F3D"/>
    <w:rsid w:val="7833711D"/>
    <w:rsid w:val="7834483F"/>
    <w:rsid w:val="78460D63"/>
    <w:rsid w:val="78497C2E"/>
    <w:rsid w:val="78502D35"/>
    <w:rsid w:val="7854087B"/>
    <w:rsid w:val="786A4053"/>
    <w:rsid w:val="78717849"/>
    <w:rsid w:val="78782A0D"/>
    <w:rsid w:val="78785A2F"/>
    <w:rsid w:val="787B5060"/>
    <w:rsid w:val="788720E7"/>
    <w:rsid w:val="78A90B04"/>
    <w:rsid w:val="78AC20B5"/>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BD574A"/>
    <w:rsid w:val="79C07B43"/>
    <w:rsid w:val="79C832AC"/>
    <w:rsid w:val="79D33056"/>
    <w:rsid w:val="79D715DF"/>
    <w:rsid w:val="79D85AB0"/>
    <w:rsid w:val="79E16F93"/>
    <w:rsid w:val="79E701E5"/>
    <w:rsid w:val="79EC0256"/>
    <w:rsid w:val="79F60153"/>
    <w:rsid w:val="79FB6E2C"/>
    <w:rsid w:val="79FF7B91"/>
    <w:rsid w:val="7A165123"/>
    <w:rsid w:val="7A1C011A"/>
    <w:rsid w:val="7A2F0864"/>
    <w:rsid w:val="7A36322F"/>
    <w:rsid w:val="7A3B3D4A"/>
    <w:rsid w:val="7A431242"/>
    <w:rsid w:val="7A444657"/>
    <w:rsid w:val="7A4B3D21"/>
    <w:rsid w:val="7A4C2D60"/>
    <w:rsid w:val="7A5458B9"/>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9E6DBB"/>
    <w:rsid w:val="7BA37095"/>
    <w:rsid w:val="7BAA485C"/>
    <w:rsid w:val="7BAD1591"/>
    <w:rsid w:val="7BCD64C2"/>
    <w:rsid w:val="7BD3716B"/>
    <w:rsid w:val="7BD40348"/>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8F65F9"/>
    <w:rsid w:val="7C9B5288"/>
    <w:rsid w:val="7C9E5A24"/>
    <w:rsid w:val="7CA745A1"/>
    <w:rsid w:val="7CAC476D"/>
    <w:rsid w:val="7CAF4DCB"/>
    <w:rsid w:val="7CB4006B"/>
    <w:rsid w:val="7CB93ABB"/>
    <w:rsid w:val="7CC475DB"/>
    <w:rsid w:val="7CC91267"/>
    <w:rsid w:val="7CCA4C41"/>
    <w:rsid w:val="7CD36BD6"/>
    <w:rsid w:val="7CDE3831"/>
    <w:rsid w:val="7CE05980"/>
    <w:rsid w:val="7CE656F0"/>
    <w:rsid w:val="7CED34FF"/>
    <w:rsid w:val="7CEE5458"/>
    <w:rsid w:val="7CF04D9E"/>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B467D2"/>
    <w:rsid w:val="7DCD1A27"/>
    <w:rsid w:val="7DCD4EB5"/>
    <w:rsid w:val="7DDF20BC"/>
    <w:rsid w:val="7DE07962"/>
    <w:rsid w:val="7DE34955"/>
    <w:rsid w:val="7DFF1E31"/>
    <w:rsid w:val="7E0565CD"/>
    <w:rsid w:val="7E090313"/>
    <w:rsid w:val="7E097A5B"/>
    <w:rsid w:val="7E1B1ABE"/>
    <w:rsid w:val="7E3E0FEC"/>
    <w:rsid w:val="7E3E1EF2"/>
    <w:rsid w:val="7E566EA2"/>
    <w:rsid w:val="7E5B15D2"/>
    <w:rsid w:val="7E5B76B4"/>
    <w:rsid w:val="7E5C1ABA"/>
    <w:rsid w:val="7E5D0998"/>
    <w:rsid w:val="7E61281D"/>
    <w:rsid w:val="7E622778"/>
    <w:rsid w:val="7E6A479F"/>
    <w:rsid w:val="7E726401"/>
    <w:rsid w:val="7E756346"/>
    <w:rsid w:val="7E7D055C"/>
    <w:rsid w:val="7E8104AE"/>
    <w:rsid w:val="7E84007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85F9D"/>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3228D"/>
    <w:rsid w:val="7F761ADC"/>
    <w:rsid w:val="7F7D7A8E"/>
    <w:rsid w:val="7F872588"/>
    <w:rsid w:val="7F8725BA"/>
    <w:rsid w:val="7F8C6A8F"/>
    <w:rsid w:val="7F994DB5"/>
    <w:rsid w:val="7F9C175D"/>
    <w:rsid w:val="7F9F773D"/>
    <w:rsid w:val="7FA85877"/>
    <w:rsid w:val="7FAB3A81"/>
    <w:rsid w:val="7FBB77A4"/>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Text"/>
    <w:basedOn w:val="1"/>
    <w:qFormat/>
    <w:uiPriority w:val="0"/>
    <w:pPr>
      <w:keepLines/>
      <w:spacing w:after="240" w:line="240" w:lineRule="auto"/>
      <w:jc w:val="both"/>
    </w:pPr>
    <w:rPr>
      <w:rFonts w:ascii="Arial" w:hAnsi="Arial" w:eastAsia="Times New Roman"/>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4</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2025-05-09T06:50:36Z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0C580A1331B34D89A58F550CB685A983</vt:lpwstr>
  </property>
</Properties>
</file>